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A71" w:rsidRPr="00A26C55" w:rsidRDefault="00B17A71" w:rsidP="00FD5DB0">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B17A71" w:rsidRPr="00A26C55" w:rsidRDefault="00B17A71" w:rsidP="00B17A71">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A26C55" w:rsidRDefault="004C12F8" w:rsidP="00FD5DB0">
      <w:pPr>
        <w:wordWrap w:val="0"/>
        <w:snapToGrid w:val="0"/>
        <w:spacing w:beforeLines="100" w:afterLines="100" w:line="520" w:lineRule="exact"/>
        <w:jc w:val="center"/>
        <w:rPr>
          <w:rFonts w:eastAsia="仿宋_GB2312" w:cs="仿宋"/>
          <w:color w:val="000000"/>
          <w:sz w:val="32"/>
          <w:szCs w:val="32"/>
        </w:rPr>
      </w:pPr>
      <w:r w:rsidRPr="004C12F8">
        <w:rPr>
          <w:noProof/>
        </w:rPr>
        <w:pict>
          <v:shapetype id="_x0000_t32" coordsize="21600,21600" o:spt="32" o:oned="t" path="m,l21600,21600e" filled="f">
            <v:path arrowok="t" fillok="f" o:connecttype="none"/>
            <o:lock v:ext="edit" shapetype="t"/>
          </v:shapetype>
          <v:shape id="_x0000_s1026" type="#_x0000_t32" style="position:absolute;left:0;text-align:left;margin-left:2pt;margin-top:1638pt;width:453.7pt;height:.1pt;z-index:251657728" strokeweight="1.5pt">
            <v:stroke endcap="square"/>
          </v:shape>
        </w:pict>
      </w:r>
      <w:r w:rsidR="00A26C55" w:rsidRPr="00A26C55">
        <w:rPr>
          <w:rFonts w:eastAsia="仿宋_GB2312" w:cs="仿宋" w:hint="eastAsia"/>
          <w:color w:val="000000"/>
          <w:sz w:val="32"/>
          <w:szCs w:val="32"/>
        </w:rPr>
        <w:t>狮</w:t>
      </w:r>
      <w:r w:rsidR="00A26C55">
        <w:rPr>
          <w:rFonts w:eastAsia="仿宋_GB2312" w:cs="仿宋" w:hint="eastAsia"/>
          <w:color w:val="000000"/>
          <w:sz w:val="32"/>
          <w:szCs w:val="32"/>
        </w:rPr>
        <w:t>市监</w:t>
      </w:r>
      <w:r w:rsidR="00A26C55" w:rsidRPr="00A26C55">
        <w:rPr>
          <w:rFonts w:eastAsia="仿宋_GB2312" w:cs="仿宋" w:hint="eastAsia"/>
          <w:color w:val="000000"/>
          <w:sz w:val="32"/>
          <w:szCs w:val="32"/>
        </w:rPr>
        <w:t>处</w:t>
      </w:r>
      <w:r w:rsidR="00A26C55">
        <w:rPr>
          <w:rFonts w:eastAsia="仿宋_GB2312" w:cs="仿宋" w:hint="eastAsia"/>
          <w:color w:val="000000"/>
          <w:sz w:val="32"/>
          <w:szCs w:val="32"/>
        </w:rPr>
        <w:t>〔</w:t>
      </w:r>
      <w:r w:rsidR="000F1A45" w:rsidRPr="00B62244">
        <w:rPr>
          <w:rFonts w:eastAsia="仿宋_GB2312" w:cs="仿宋" w:hint="eastAsia"/>
          <w:color w:val="000000"/>
          <w:sz w:val="32"/>
          <w:szCs w:val="32"/>
        </w:rPr>
        <w:t>20</w:t>
      </w:r>
      <w:r w:rsidR="003077F1">
        <w:rPr>
          <w:rFonts w:eastAsia="仿宋_GB2312" w:cs="仿宋" w:hint="eastAsia"/>
          <w:color w:val="000000"/>
          <w:sz w:val="32"/>
          <w:szCs w:val="32"/>
        </w:rPr>
        <w:t>21</w:t>
      </w:r>
      <w:r w:rsidR="00A26C55" w:rsidRPr="00B62244">
        <w:rPr>
          <w:rFonts w:eastAsia="仿宋_GB2312" w:cs="仿宋" w:hint="eastAsia"/>
          <w:color w:val="000000"/>
          <w:sz w:val="32"/>
          <w:szCs w:val="32"/>
        </w:rPr>
        <w:t>〕</w:t>
      </w:r>
      <w:r w:rsidR="000F1A45" w:rsidRPr="00B62244">
        <w:rPr>
          <w:rFonts w:eastAsia="仿宋_GB2312" w:cs="仿宋" w:hint="eastAsia"/>
          <w:color w:val="000000"/>
          <w:sz w:val="32"/>
          <w:szCs w:val="32"/>
        </w:rPr>
        <w:t>80</w:t>
      </w:r>
      <w:r w:rsidR="003077F1">
        <w:rPr>
          <w:rFonts w:eastAsia="仿宋_GB2312" w:cs="仿宋" w:hint="eastAsia"/>
          <w:color w:val="000000"/>
          <w:sz w:val="32"/>
          <w:szCs w:val="32"/>
        </w:rPr>
        <w:t>2</w:t>
      </w:r>
      <w:r w:rsidR="00E0254D">
        <w:rPr>
          <w:rFonts w:eastAsia="仿宋_GB2312" w:cs="仿宋" w:hint="eastAsia"/>
          <w:color w:val="000000"/>
          <w:sz w:val="32"/>
          <w:szCs w:val="32"/>
        </w:rPr>
        <w:t>6</w:t>
      </w:r>
      <w:r w:rsidR="00A26C55">
        <w:rPr>
          <w:rFonts w:eastAsia="仿宋_GB2312" w:cs="仿宋" w:hint="eastAsia"/>
          <w:color w:val="000000"/>
          <w:sz w:val="32"/>
          <w:szCs w:val="32"/>
        </w:rPr>
        <w:t>号</w:t>
      </w:r>
    </w:p>
    <w:p w:rsidR="005C5AC3" w:rsidRPr="00B17A71" w:rsidRDefault="005C5AC3" w:rsidP="00F07BFF">
      <w:pPr>
        <w:spacing w:line="520" w:lineRule="exact"/>
        <w:ind w:right="101"/>
        <w:jc w:val="right"/>
        <w:rPr>
          <w:rFonts w:ascii="仿宋_GB2312" w:eastAsia="仿宋_GB2312"/>
          <w:sz w:val="32"/>
          <w:szCs w:val="32"/>
        </w:rPr>
      </w:pPr>
    </w:p>
    <w:p w:rsidR="00E0254D" w:rsidRPr="00801C9C" w:rsidRDefault="00E0254D" w:rsidP="00801C9C">
      <w:pPr>
        <w:spacing w:line="520" w:lineRule="exact"/>
        <w:ind w:firstLineChars="200" w:firstLine="640"/>
        <w:rPr>
          <w:rFonts w:ascii="仿宋_GB2312" w:eastAsia="仿宋_GB2312" w:cs="微软雅黑"/>
          <w:kern w:val="1"/>
          <w:sz w:val="32"/>
          <w:szCs w:val="32"/>
        </w:rPr>
      </w:pPr>
      <w:r w:rsidRPr="00801C9C">
        <w:rPr>
          <w:rFonts w:ascii="仿宋_GB2312" w:eastAsia="仿宋_GB2312" w:cs="微软雅黑" w:hint="eastAsia"/>
          <w:kern w:val="1"/>
          <w:sz w:val="32"/>
          <w:szCs w:val="32"/>
        </w:rPr>
        <w:t xml:space="preserve">当事人：王荣树    </w:t>
      </w:r>
    </w:p>
    <w:p w:rsidR="00E0254D" w:rsidRPr="00801C9C" w:rsidRDefault="00E0254D" w:rsidP="00801C9C">
      <w:pPr>
        <w:spacing w:line="520" w:lineRule="exact"/>
        <w:ind w:firstLineChars="200" w:firstLine="640"/>
        <w:rPr>
          <w:rFonts w:ascii="仿宋_GB2312" w:eastAsia="仿宋_GB2312" w:cs="微软雅黑"/>
          <w:kern w:val="1"/>
          <w:sz w:val="32"/>
          <w:szCs w:val="32"/>
        </w:rPr>
      </w:pPr>
      <w:r w:rsidRPr="00801C9C">
        <w:rPr>
          <w:rFonts w:ascii="仿宋_GB2312" w:eastAsia="仿宋_GB2312" w:cs="微软雅黑" w:hint="eastAsia"/>
          <w:kern w:val="1"/>
          <w:sz w:val="32"/>
          <w:szCs w:val="32"/>
        </w:rPr>
        <w:t>公民身份</w:t>
      </w:r>
      <w:r w:rsidR="00A92CA7" w:rsidRPr="00CD2F27">
        <w:rPr>
          <w:rFonts w:ascii="仿宋_GB2312" w:eastAsia="仿宋_GB2312" w:cs="微软雅黑" w:hint="eastAsia"/>
          <w:kern w:val="1"/>
          <w:sz w:val="32"/>
          <w:szCs w:val="32"/>
        </w:rPr>
        <w:t>证</w:t>
      </w:r>
      <w:r w:rsidRPr="00801C9C">
        <w:rPr>
          <w:rFonts w:ascii="仿宋_GB2312" w:eastAsia="仿宋_GB2312" w:cs="微软雅黑" w:hint="eastAsia"/>
          <w:kern w:val="1"/>
          <w:sz w:val="32"/>
          <w:szCs w:val="32"/>
        </w:rPr>
        <w:t>号码：</w:t>
      </w:r>
      <w:r w:rsidR="00732AFA">
        <w:rPr>
          <w:rFonts w:ascii="仿宋_GB2312" w:eastAsia="仿宋_GB2312" w:cs="微软雅黑" w:hint="eastAsia"/>
          <w:kern w:val="1"/>
          <w:sz w:val="32"/>
          <w:szCs w:val="32"/>
        </w:rPr>
        <w:t>****************</w:t>
      </w:r>
      <w:r w:rsidRPr="00801C9C">
        <w:rPr>
          <w:rFonts w:ascii="仿宋_GB2312" w:eastAsia="仿宋_GB2312" w:cs="微软雅黑" w:hint="eastAsia"/>
          <w:kern w:val="1"/>
          <w:sz w:val="32"/>
          <w:szCs w:val="32"/>
        </w:rPr>
        <w:t xml:space="preserve">   </w:t>
      </w:r>
    </w:p>
    <w:p w:rsidR="00E0254D" w:rsidRPr="00801C9C" w:rsidRDefault="00E0254D" w:rsidP="00801C9C">
      <w:pPr>
        <w:spacing w:line="520" w:lineRule="exact"/>
        <w:ind w:firstLineChars="200" w:firstLine="640"/>
        <w:rPr>
          <w:rFonts w:ascii="仿宋_GB2312" w:eastAsia="仿宋_GB2312" w:cs="微软雅黑"/>
          <w:kern w:val="1"/>
          <w:sz w:val="32"/>
          <w:szCs w:val="32"/>
        </w:rPr>
      </w:pPr>
      <w:r w:rsidRPr="00801C9C">
        <w:rPr>
          <w:rFonts w:ascii="仿宋_GB2312" w:eastAsia="仿宋_GB2312" w:cs="微软雅黑" w:hint="eastAsia"/>
          <w:kern w:val="1"/>
          <w:sz w:val="32"/>
          <w:szCs w:val="32"/>
        </w:rPr>
        <w:t>住所（住址）：</w:t>
      </w:r>
      <w:r w:rsidR="00732AFA">
        <w:rPr>
          <w:rFonts w:ascii="仿宋_GB2312" w:eastAsia="仿宋_GB2312" w:cs="微软雅黑" w:hint="eastAsia"/>
          <w:kern w:val="1"/>
          <w:sz w:val="32"/>
          <w:szCs w:val="32"/>
        </w:rPr>
        <w:t>*******************</w:t>
      </w:r>
      <w:r w:rsidRPr="00801C9C">
        <w:rPr>
          <w:rFonts w:ascii="仿宋_GB2312" w:eastAsia="仿宋_GB2312" w:cs="微软雅黑" w:hint="eastAsia"/>
          <w:kern w:val="1"/>
          <w:sz w:val="32"/>
          <w:szCs w:val="32"/>
        </w:rPr>
        <w:t xml:space="preserve">   </w:t>
      </w:r>
    </w:p>
    <w:p w:rsidR="00E0254D" w:rsidRPr="00801C9C" w:rsidRDefault="00E0254D" w:rsidP="00801C9C">
      <w:pPr>
        <w:spacing w:line="520" w:lineRule="exact"/>
        <w:ind w:firstLineChars="200" w:firstLine="640"/>
        <w:rPr>
          <w:rFonts w:ascii="仿宋_GB2312" w:eastAsia="仿宋_GB2312" w:cs="微软雅黑"/>
          <w:kern w:val="1"/>
          <w:sz w:val="32"/>
          <w:szCs w:val="32"/>
        </w:rPr>
      </w:pPr>
      <w:r w:rsidRPr="00801C9C">
        <w:rPr>
          <w:rFonts w:ascii="仿宋_GB2312" w:eastAsia="仿宋_GB2312" w:cs="微软雅黑" w:hint="eastAsia"/>
          <w:kern w:val="1"/>
          <w:sz w:val="32"/>
          <w:szCs w:val="32"/>
        </w:rPr>
        <w:t>联系电话：</w:t>
      </w:r>
      <w:r w:rsidR="00732AFA">
        <w:rPr>
          <w:rFonts w:ascii="仿宋_GB2312" w:eastAsia="仿宋_GB2312" w:cs="微软雅黑" w:hint="eastAsia"/>
          <w:kern w:val="1"/>
          <w:sz w:val="32"/>
          <w:szCs w:val="32"/>
        </w:rPr>
        <w:t>************</w:t>
      </w:r>
    </w:p>
    <w:p w:rsidR="00FA279C" w:rsidRPr="00801C9C" w:rsidRDefault="00604145" w:rsidP="00801C9C">
      <w:pPr>
        <w:spacing w:line="520" w:lineRule="exact"/>
        <w:ind w:firstLineChars="200" w:firstLine="640"/>
        <w:rPr>
          <w:rFonts w:ascii="仿宋_GB2312" w:eastAsia="仿宋_GB2312" w:cs="微软雅黑"/>
          <w:kern w:val="1"/>
          <w:sz w:val="32"/>
          <w:szCs w:val="32"/>
        </w:rPr>
      </w:pPr>
      <w:r w:rsidRPr="00CD2F27">
        <w:rPr>
          <w:rFonts w:ascii="仿宋_GB2312" w:eastAsia="仿宋_GB2312" w:cs="微软雅黑" w:hint="eastAsia"/>
          <w:kern w:val="1"/>
          <w:sz w:val="32"/>
          <w:szCs w:val="32"/>
        </w:rPr>
        <w:t>经营场所</w:t>
      </w:r>
      <w:r w:rsidR="00E0254D" w:rsidRPr="00801C9C">
        <w:rPr>
          <w:rFonts w:ascii="仿宋_GB2312" w:eastAsia="仿宋_GB2312" w:cs="微软雅黑" w:hint="eastAsia"/>
          <w:kern w:val="1"/>
          <w:sz w:val="32"/>
          <w:szCs w:val="32"/>
        </w:rPr>
        <w:t>：</w:t>
      </w:r>
      <w:r w:rsidR="00732AFA">
        <w:rPr>
          <w:rFonts w:ascii="仿宋_GB2312" w:eastAsia="仿宋_GB2312" w:cs="微软雅黑" w:hint="eastAsia"/>
          <w:kern w:val="1"/>
          <w:sz w:val="32"/>
          <w:szCs w:val="32"/>
        </w:rPr>
        <w:t>**********************</w:t>
      </w:r>
    </w:p>
    <w:p w:rsidR="00E50F38" w:rsidRPr="00801C9C" w:rsidRDefault="00FA279C" w:rsidP="00801C9C">
      <w:pPr>
        <w:spacing w:line="520" w:lineRule="exact"/>
        <w:ind w:firstLineChars="200" w:firstLine="640"/>
        <w:rPr>
          <w:rFonts w:ascii="仿宋_GB2312" w:eastAsia="仿宋_GB2312" w:hAnsi="宋体" w:cs="仿宋_GB2312"/>
          <w:sz w:val="32"/>
          <w:szCs w:val="32"/>
        </w:rPr>
      </w:pPr>
      <w:r w:rsidRPr="00801C9C">
        <w:rPr>
          <w:rFonts w:ascii="仿宋_GB2312" w:eastAsia="仿宋_GB2312" w:hint="eastAsia"/>
          <w:sz w:val="32"/>
          <w:szCs w:val="32"/>
        </w:rPr>
        <w:t>2021</w:t>
      </w:r>
      <w:r w:rsidRPr="00801C9C">
        <w:rPr>
          <w:rFonts w:ascii="仿宋_GB2312" w:eastAsia="仿宋_GB2312" w:cs="仿宋_GB2312" w:hint="eastAsia"/>
          <w:sz w:val="32"/>
          <w:szCs w:val="32"/>
        </w:rPr>
        <w:t>年</w:t>
      </w:r>
      <w:r w:rsidRPr="00801C9C">
        <w:rPr>
          <w:rFonts w:ascii="仿宋_GB2312" w:eastAsia="仿宋_GB2312" w:hint="eastAsia"/>
          <w:sz w:val="32"/>
          <w:szCs w:val="32"/>
        </w:rPr>
        <w:t>6</w:t>
      </w:r>
      <w:r w:rsidRPr="00801C9C">
        <w:rPr>
          <w:rFonts w:ascii="仿宋_GB2312" w:eastAsia="仿宋_GB2312" w:cs="仿宋_GB2312" w:hint="eastAsia"/>
          <w:sz w:val="32"/>
          <w:szCs w:val="32"/>
        </w:rPr>
        <w:t>月</w:t>
      </w:r>
      <w:r w:rsidRPr="00801C9C">
        <w:rPr>
          <w:rFonts w:ascii="仿宋_GB2312" w:eastAsia="仿宋_GB2312" w:hint="eastAsia"/>
          <w:sz w:val="32"/>
          <w:szCs w:val="32"/>
        </w:rPr>
        <w:t>30</w:t>
      </w:r>
      <w:r w:rsidRPr="00801C9C">
        <w:rPr>
          <w:rFonts w:ascii="仿宋_GB2312" w:eastAsia="仿宋_GB2312" w:cs="仿宋_GB2312" w:hint="eastAsia"/>
          <w:sz w:val="32"/>
          <w:szCs w:val="32"/>
        </w:rPr>
        <w:t>日，根据群众投诉，我局执法人员依法对当事人位于石狮市宝盖镇上浦村四区52号的经营场所进行检查，我局执法人员发现当事人正在从事五金加工经营活动并在当事人生产车间内发现2974个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1" name="图片 1"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型皮带扣（毛胚）、1390个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2" name="图片 2"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型的皮带扣（毛胚）以及两副用于生产上述两种皮带扣的模具，当事人现场无法向我局执法人员提供营业执照和</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3" name="图片 3"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4" name="图片 4"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商标的商标注册证或他人授权使用证明，涉嫌无照经营及侵犯他人注册商标专用权，我局即予以立案调查，并依法扣押了上述涉案物品。</w:t>
      </w:r>
    </w:p>
    <w:p w:rsidR="00FA279C" w:rsidRPr="00801C9C" w:rsidRDefault="00FA279C" w:rsidP="00801C9C">
      <w:pPr>
        <w:spacing w:line="520" w:lineRule="exact"/>
        <w:ind w:firstLineChars="200" w:firstLine="640"/>
        <w:rPr>
          <w:rFonts w:ascii="仿宋_GB2312" w:eastAsia="仿宋_GB2312"/>
          <w:sz w:val="32"/>
          <w:szCs w:val="32"/>
        </w:rPr>
      </w:pPr>
      <w:r w:rsidRPr="00801C9C">
        <w:rPr>
          <w:rFonts w:ascii="仿宋_GB2312" w:eastAsia="仿宋_GB2312" w:cs="仿宋_GB2312" w:hint="eastAsia"/>
          <w:sz w:val="32"/>
          <w:szCs w:val="32"/>
        </w:rPr>
        <w:t>经查明，“</w:t>
      </w:r>
      <w:r w:rsidR="00A92CA7">
        <w:rPr>
          <w:rFonts w:ascii="仿宋_GB2312" w:eastAsia="仿宋_GB2312"/>
          <w:noProof/>
          <w:sz w:val="32"/>
          <w:szCs w:val="32"/>
        </w:rPr>
        <w:drawing>
          <wp:inline distT="0" distB="0" distL="0" distR="0">
            <wp:extent cx="419100" cy="236220"/>
            <wp:effectExtent l="19050" t="0" r="0" b="0"/>
            <wp:docPr id="5" name="图片 5"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菲拉格慕"/>
                    <pic:cNvPicPr>
                      <a:picLocks noChangeAspect="1" noChangeArrowheads="1"/>
                    </pic:cNvPicPr>
                  </pic:nvPicPr>
                  <pic:blipFill>
                    <a:blip r:embed="rId10" cstate="print"/>
                    <a:srcRect/>
                    <a:stretch>
                      <a:fillRect/>
                    </a:stretch>
                  </pic:blipFill>
                  <pic:spPr bwMode="auto">
                    <a:xfrm>
                      <a:off x="0" y="0"/>
                      <a:ext cx="419100" cy="23622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”商标（商标注册证号：</w:t>
      </w:r>
      <w:r w:rsidRPr="00801C9C">
        <w:rPr>
          <w:rFonts w:ascii="仿宋_GB2312" w:eastAsia="仿宋_GB2312" w:hint="eastAsia"/>
          <w:sz w:val="32"/>
          <w:szCs w:val="32"/>
        </w:rPr>
        <w:t>38832751</w:t>
      </w:r>
      <w:r w:rsidRPr="00801C9C">
        <w:rPr>
          <w:rFonts w:ascii="仿宋_GB2312" w:eastAsia="仿宋_GB2312" w:cs="仿宋_GB2312" w:hint="eastAsia"/>
          <w:sz w:val="32"/>
          <w:szCs w:val="32"/>
        </w:rPr>
        <w:t>）系</w:t>
      </w:r>
      <w:r w:rsidRPr="00801C9C">
        <w:rPr>
          <w:rFonts w:ascii="仿宋_GB2312" w:eastAsia="仿宋_GB2312" w:hint="eastAsia"/>
          <w:sz w:val="32"/>
          <w:szCs w:val="32"/>
        </w:rPr>
        <w:t>萨尔瓦多▪菲拉格慕股份有限公司</w:t>
      </w:r>
      <w:r w:rsidRPr="00801C9C">
        <w:rPr>
          <w:rFonts w:ascii="仿宋_GB2312" w:eastAsia="仿宋_GB2312" w:cs="仿宋_GB2312" w:hint="eastAsia"/>
          <w:sz w:val="32"/>
          <w:szCs w:val="32"/>
        </w:rPr>
        <w:t>经国家工商行政管理总局商标局核准在我国第</w:t>
      </w:r>
      <w:r w:rsidRPr="00801C9C">
        <w:rPr>
          <w:rFonts w:ascii="仿宋_GB2312" w:eastAsia="仿宋_GB2312" w:hint="eastAsia"/>
          <w:sz w:val="32"/>
          <w:szCs w:val="32"/>
        </w:rPr>
        <w:t>26</w:t>
      </w:r>
      <w:r w:rsidRPr="00801C9C">
        <w:rPr>
          <w:rFonts w:ascii="仿宋_GB2312" w:eastAsia="仿宋_GB2312" w:cs="仿宋_GB2312" w:hint="eastAsia"/>
          <w:sz w:val="32"/>
          <w:szCs w:val="32"/>
        </w:rPr>
        <w:t>类商品上使用的注册商标，核定使用的商品包括：皮带扣,</w:t>
      </w:r>
      <w:r w:rsidRPr="00801C9C">
        <w:rPr>
          <w:rFonts w:ascii="仿宋_GB2312" w:eastAsia="仿宋_GB2312" w:hint="eastAsia"/>
        </w:rPr>
        <w:t xml:space="preserve"> </w:t>
      </w:r>
      <w:r w:rsidRPr="00801C9C">
        <w:rPr>
          <w:rFonts w:ascii="仿宋_GB2312" w:eastAsia="仿宋_GB2312" w:cs="仿宋_GB2312" w:hint="eastAsia"/>
          <w:sz w:val="32"/>
          <w:szCs w:val="32"/>
        </w:rPr>
        <w:t>注册有效期限自2020年03月07日至2030年03月06日；“</w:t>
      </w:r>
      <w:r w:rsidR="00A92CA7">
        <w:rPr>
          <w:rFonts w:ascii="仿宋_GB2312" w:eastAsia="仿宋_GB2312" w:cs="仿宋_GB2312"/>
          <w:noProof/>
          <w:sz w:val="32"/>
          <w:szCs w:val="32"/>
        </w:rPr>
        <w:drawing>
          <wp:inline distT="0" distB="0" distL="0" distR="0">
            <wp:extent cx="419100" cy="274320"/>
            <wp:effectExtent l="19050" t="0" r="0" b="0"/>
            <wp:docPr id="6" name="图片 6"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”商标（商标注册证号：791531）系夏内尔有</w:t>
      </w:r>
      <w:r w:rsidRPr="00801C9C">
        <w:rPr>
          <w:rFonts w:ascii="仿宋_GB2312" w:eastAsia="仿宋_GB2312" w:cs="仿宋_GB2312" w:hint="eastAsia"/>
          <w:sz w:val="32"/>
          <w:szCs w:val="32"/>
        </w:rPr>
        <w:lastRenderedPageBreak/>
        <w:t>限公司经国家工商行政管理总局商标局核准在我国第</w:t>
      </w:r>
      <w:r w:rsidRPr="00801C9C">
        <w:rPr>
          <w:rFonts w:ascii="仿宋_GB2312" w:eastAsia="仿宋_GB2312" w:hint="eastAsia"/>
          <w:sz w:val="32"/>
          <w:szCs w:val="32"/>
        </w:rPr>
        <w:t>26</w:t>
      </w:r>
      <w:r w:rsidRPr="00801C9C">
        <w:rPr>
          <w:rFonts w:ascii="仿宋_GB2312" w:eastAsia="仿宋_GB2312" w:cs="仿宋_GB2312" w:hint="eastAsia"/>
          <w:sz w:val="32"/>
          <w:szCs w:val="32"/>
        </w:rPr>
        <w:t>类商品上使用的注册商标，核定使用的商品包括：皮带扣,</w:t>
      </w:r>
      <w:r w:rsidRPr="00801C9C">
        <w:rPr>
          <w:rFonts w:ascii="仿宋_GB2312" w:eastAsia="仿宋_GB2312" w:hint="eastAsia"/>
        </w:rPr>
        <w:t xml:space="preserve"> </w:t>
      </w:r>
      <w:r w:rsidRPr="00801C9C">
        <w:rPr>
          <w:rFonts w:ascii="仿宋_GB2312" w:eastAsia="仿宋_GB2312" w:cs="仿宋_GB2312" w:hint="eastAsia"/>
          <w:sz w:val="32"/>
          <w:szCs w:val="32"/>
        </w:rPr>
        <w:t>注册有效期限自1995年11月14日至2025年11月13日。</w:t>
      </w:r>
    </w:p>
    <w:p w:rsidR="00FA279C" w:rsidRPr="00801C9C" w:rsidRDefault="00FA279C" w:rsidP="00801C9C">
      <w:pPr>
        <w:spacing w:line="520" w:lineRule="exact"/>
        <w:ind w:firstLineChars="200" w:firstLine="640"/>
        <w:rPr>
          <w:rFonts w:ascii="仿宋_GB2312" w:eastAsia="仿宋_GB2312" w:cs="仿宋_GB2312"/>
          <w:sz w:val="32"/>
          <w:szCs w:val="32"/>
        </w:rPr>
      </w:pPr>
      <w:r w:rsidRPr="00801C9C">
        <w:rPr>
          <w:rFonts w:ascii="仿宋_GB2312" w:eastAsia="仿宋_GB2312" w:hint="eastAsia"/>
          <w:sz w:val="32"/>
          <w:szCs w:val="32"/>
        </w:rPr>
        <w:t>当事人在未取得</w:t>
      </w:r>
      <w:r w:rsidRPr="00801C9C">
        <w:rPr>
          <w:rFonts w:ascii="仿宋_GB2312" w:eastAsia="仿宋_GB2312" w:cs="仿宋_GB2312" w:hint="eastAsia"/>
          <w:sz w:val="32"/>
          <w:szCs w:val="32"/>
        </w:rPr>
        <w:t>“</w:t>
      </w:r>
      <w:r w:rsidR="00A92CA7">
        <w:rPr>
          <w:rFonts w:ascii="仿宋_GB2312" w:eastAsia="仿宋_GB2312"/>
          <w:noProof/>
          <w:sz w:val="32"/>
          <w:szCs w:val="32"/>
        </w:rPr>
        <w:drawing>
          <wp:inline distT="0" distB="0" distL="0" distR="0">
            <wp:extent cx="419100" cy="243840"/>
            <wp:effectExtent l="19050" t="0" r="0" b="0"/>
            <wp:docPr id="7" name="图片 7"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菲拉格慕"/>
                    <pic:cNvPicPr>
                      <a:picLocks noChangeAspect="1" noChangeArrowheads="1"/>
                    </pic:cNvPicPr>
                  </pic:nvPicPr>
                  <pic:blipFill>
                    <a:blip r:embed="rId12" cstate="print"/>
                    <a:srcRect/>
                    <a:stretch>
                      <a:fillRect/>
                    </a:stretch>
                  </pic:blipFill>
                  <pic:spPr bwMode="auto">
                    <a:xfrm>
                      <a:off x="0" y="0"/>
                      <a:ext cx="419100" cy="24384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”和“</w:t>
      </w:r>
      <w:r w:rsidR="00A92CA7">
        <w:rPr>
          <w:rFonts w:ascii="仿宋_GB2312" w:eastAsia="仿宋_GB2312" w:cs="仿宋_GB2312"/>
          <w:noProof/>
          <w:sz w:val="32"/>
          <w:szCs w:val="32"/>
        </w:rPr>
        <w:drawing>
          <wp:inline distT="0" distB="0" distL="0" distR="0">
            <wp:extent cx="419100" cy="274320"/>
            <wp:effectExtent l="19050" t="0" r="0" b="0"/>
            <wp:docPr id="8" name="图片 8"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”商标权利人的许可的情况下，擅自与一个自称姓陈的客户（无具体个人信息且电话已无法联系）签订订购合同，合同中约定当事人为其生产3000个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9" name="图片 9"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型皮带扣和1500个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0" name="图片 10"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型皮带扣，模具由订货方提供，</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11" name="图片 11"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型皮带扣每个1.4元，</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2" name="图片 12"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每个1.2元，无需抛光，7月取货。另双方口头约定当事人生产完后电话通知订货方到当事人厂里取货，货款再当场结清，当事人未收取订金。当事人签订合同后即组织工人按照订货方提供的模具使用压铸机进行生产，</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13" name="图片 13"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型皮带扣的商标为</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14" name="图片 14"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形状，正面中间印有字母“Ferragamo”；</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5" name="图片 15"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型皮带扣的商标为</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6" name="图片 16"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形状，正面中间印有</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7" name="图片 17"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标识。至案发时止，当事人实际生产了2974个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18" name="图片 18"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型皮带扣（毛胚）、1390个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19" name="图片 19"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型皮带扣（毛胚），上述涉案物品尚未交货即被我局当场予以扣押。当事人生产上述涉案皮带扣的违法经营额共计5831.8元。</w:t>
      </w:r>
    </w:p>
    <w:p w:rsidR="003F3F3D"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cs="仿宋_GB2312" w:hint="eastAsia"/>
          <w:sz w:val="32"/>
          <w:szCs w:val="32"/>
        </w:rPr>
        <w:t>另查明，当事人向房东王清勇租赁了石狮市宝盖镇上浦村四区52号作为经营场所，在未经核准登记并领取营业执照的情况下，即于2020年5月初擅自开业，以个人名义对外从事五金加工，共投入资金13万元，雇有员工8人，用于生产经营的设备有压铸机3台（旧）。当事人没有建立账目和使用正式票据，也没有缴纳税收，根据当事人口述，至案发时止，其经营额为25000元（包含商标侵权部分），尚未获利。</w:t>
      </w:r>
    </w:p>
    <w:p w:rsidR="00FA279C" w:rsidRPr="00801C9C" w:rsidRDefault="00FA279C" w:rsidP="00801C9C">
      <w:pPr>
        <w:spacing w:line="520" w:lineRule="exact"/>
        <w:ind w:firstLineChars="200" w:firstLine="640"/>
        <w:rPr>
          <w:rFonts w:ascii="仿宋_GB2312" w:eastAsia="仿宋_GB2312"/>
          <w:sz w:val="32"/>
          <w:szCs w:val="32"/>
        </w:rPr>
      </w:pPr>
      <w:r w:rsidRPr="00801C9C">
        <w:rPr>
          <w:rFonts w:ascii="仿宋_GB2312" w:eastAsia="仿宋_GB2312" w:cs="仿宋_GB2312" w:hint="eastAsia"/>
          <w:sz w:val="32"/>
          <w:szCs w:val="32"/>
        </w:rPr>
        <w:lastRenderedPageBreak/>
        <w:t>上述事实，主要有以下证据证明：</w:t>
      </w:r>
    </w:p>
    <w:p w:rsidR="00FA279C" w:rsidRPr="00801C9C" w:rsidRDefault="00FA279C" w:rsidP="00801C9C">
      <w:pPr>
        <w:spacing w:line="520" w:lineRule="exact"/>
        <w:ind w:firstLineChars="200" w:firstLine="640"/>
        <w:rPr>
          <w:rFonts w:ascii="仿宋_GB2312" w:eastAsia="仿宋_GB2312"/>
          <w:sz w:val="32"/>
          <w:szCs w:val="32"/>
        </w:rPr>
      </w:pPr>
      <w:r w:rsidRPr="00801C9C">
        <w:rPr>
          <w:rFonts w:ascii="仿宋_GB2312" w:eastAsia="仿宋_GB2312" w:hint="eastAsia"/>
          <w:sz w:val="32"/>
          <w:szCs w:val="32"/>
        </w:rPr>
        <w:t>1.</w:t>
      </w:r>
      <w:r w:rsidRPr="00801C9C">
        <w:rPr>
          <w:rFonts w:ascii="仿宋_GB2312" w:eastAsia="仿宋_GB2312" w:cs="仿宋_GB2312" w:hint="eastAsia"/>
          <w:sz w:val="32"/>
          <w:szCs w:val="32"/>
        </w:rPr>
        <w:t>当事人提供的身份证复印件，证明了当事人的基本情况；</w:t>
      </w:r>
      <w:r w:rsidRPr="00801C9C">
        <w:rPr>
          <w:rFonts w:ascii="仿宋_GB2312" w:eastAsia="仿宋_GB2312" w:hint="eastAsia"/>
          <w:sz w:val="32"/>
          <w:szCs w:val="32"/>
        </w:rPr>
        <w:t xml:space="preserve"> </w:t>
      </w:r>
    </w:p>
    <w:p w:rsidR="00FA279C" w:rsidRPr="00801C9C" w:rsidRDefault="00FA279C" w:rsidP="00801C9C">
      <w:pPr>
        <w:spacing w:line="520" w:lineRule="exact"/>
        <w:ind w:firstLineChars="200" w:firstLine="640"/>
        <w:rPr>
          <w:rFonts w:ascii="仿宋_GB2312" w:eastAsia="仿宋_GB2312"/>
          <w:sz w:val="32"/>
          <w:szCs w:val="32"/>
        </w:rPr>
      </w:pPr>
      <w:r w:rsidRPr="00801C9C">
        <w:rPr>
          <w:rFonts w:ascii="仿宋_GB2312" w:eastAsia="仿宋_GB2312" w:hint="eastAsia"/>
          <w:sz w:val="32"/>
          <w:szCs w:val="32"/>
        </w:rPr>
        <w:t>2.</w:t>
      </w:r>
      <w:r w:rsidRPr="00801C9C">
        <w:rPr>
          <w:rFonts w:ascii="仿宋_GB2312" w:eastAsia="仿宋_GB2312" w:hint="eastAsia"/>
        </w:rPr>
        <w:t xml:space="preserve"> </w:t>
      </w:r>
      <w:r w:rsidRPr="00801C9C">
        <w:rPr>
          <w:rFonts w:ascii="仿宋_GB2312" w:eastAsia="仿宋_GB2312" w:cs="仿宋_GB2312" w:hint="eastAsia"/>
          <w:sz w:val="32"/>
          <w:szCs w:val="32"/>
        </w:rPr>
        <w:t>本局执法人员制作的现场检查笔录、拍摄的现场检查相片、涉案物品相片，证明了当事人在石狮市宝盖镇上浦村四区52号无照从事五金加工及生产了上述涉案</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20" name="图片 20"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21" name="图片 21"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型皮带扣的事实；</w:t>
      </w:r>
    </w:p>
    <w:p w:rsidR="00FA279C" w:rsidRPr="00801C9C" w:rsidRDefault="00FA279C" w:rsidP="00801C9C">
      <w:pPr>
        <w:spacing w:line="520" w:lineRule="exact"/>
        <w:ind w:firstLineChars="200" w:firstLine="640"/>
        <w:rPr>
          <w:rFonts w:ascii="仿宋_GB2312" w:eastAsia="仿宋_GB2312"/>
          <w:sz w:val="32"/>
          <w:szCs w:val="32"/>
        </w:rPr>
      </w:pPr>
      <w:r w:rsidRPr="00801C9C">
        <w:rPr>
          <w:rFonts w:ascii="仿宋_GB2312" w:eastAsia="仿宋_GB2312" w:hint="eastAsia"/>
          <w:sz w:val="32"/>
          <w:szCs w:val="32"/>
        </w:rPr>
        <w:t xml:space="preserve">3. </w:t>
      </w:r>
      <w:r w:rsidRPr="00801C9C">
        <w:rPr>
          <w:rFonts w:ascii="仿宋_GB2312" w:eastAsia="仿宋_GB2312" w:cs="仿宋_GB2312" w:hint="eastAsia"/>
          <w:sz w:val="32"/>
          <w:szCs w:val="32"/>
        </w:rPr>
        <w:t>本局执法人员对当事人的询问笔录及当事人提供的订购合同，证明了当事人的基本情况和当事人无照经营五金加工厂及未经授权擅自生产上述涉案</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22" name="图片 22"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23" name="图片 23"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cs="仿宋_GB2312" w:hint="eastAsia"/>
          <w:sz w:val="32"/>
          <w:szCs w:val="32"/>
        </w:rPr>
        <w:t>型皮带扣的事实及数量、价格等具体情况；</w:t>
      </w:r>
    </w:p>
    <w:p w:rsidR="00FA279C" w:rsidRPr="00801C9C" w:rsidRDefault="00FA279C" w:rsidP="00801C9C">
      <w:pPr>
        <w:autoSpaceDE w:val="0"/>
        <w:autoSpaceDN w:val="0"/>
        <w:spacing w:line="520" w:lineRule="exact"/>
        <w:ind w:right="-59" w:firstLineChars="200" w:firstLine="640"/>
        <w:jc w:val="left"/>
        <w:rPr>
          <w:rFonts w:ascii="仿宋_GB2312" w:eastAsia="仿宋_GB2312" w:cs="仿宋_GB2312"/>
          <w:sz w:val="32"/>
          <w:szCs w:val="32"/>
        </w:rPr>
      </w:pPr>
      <w:r w:rsidRPr="00801C9C">
        <w:rPr>
          <w:rFonts w:ascii="仿宋_GB2312" w:eastAsia="仿宋_GB2312" w:hint="eastAsia"/>
          <w:sz w:val="32"/>
          <w:szCs w:val="32"/>
        </w:rPr>
        <w:t>4</w:t>
      </w:r>
      <w:r w:rsidRPr="00801C9C">
        <w:rPr>
          <w:rFonts w:ascii="仿宋_GB2312" w:eastAsia="仿宋_GB2312" w:cs="仿宋_GB2312" w:hint="eastAsia"/>
          <w:sz w:val="32"/>
          <w:szCs w:val="32"/>
        </w:rPr>
        <w:t>. 投诉人提供的投诉书及“</w:t>
      </w:r>
      <w:r w:rsidR="00A92CA7">
        <w:rPr>
          <w:rFonts w:ascii="仿宋_GB2312" w:eastAsia="仿宋_GB2312"/>
          <w:noProof/>
          <w:sz w:val="32"/>
          <w:szCs w:val="32"/>
        </w:rPr>
        <w:drawing>
          <wp:inline distT="0" distB="0" distL="0" distR="0">
            <wp:extent cx="419100" cy="243840"/>
            <wp:effectExtent l="19050" t="0" r="0" b="0"/>
            <wp:docPr id="24" name="图片 24"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菲拉格慕"/>
                    <pic:cNvPicPr>
                      <a:picLocks noChangeAspect="1" noChangeArrowheads="1"/>
                    </pic:cNvPicPr>
                  </pic:nvPicPr>
                  <pic:blipFill>
                    <a:blip r:embed="rId12" cstate="print"/>
                    <a:srcRect/>
                    <a:stretch>
                      <a:fillRect/>
                    </a:stretch>
                  </pic:blipFill>
                  <pic:spPr bwMode="auto">
                    <a:xfrm>
                      <a:off x="0" y="0"/>
                      <a:ext cx="419100" cy="24384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w:t>
      </w:r>
      <w:r w:rsidR="00A92CA7">
        <w:rPr>
          <w:rFonts w:ascii="仿宋_GB2312" w:eastAsia="仿宋_GB2312" w:cs="仿宋_GB2312"/>
          <w:noProof/>
          <w:sz w:val="32"/>
          <w:szCs w:val="32"/>
        </w:rPr>
        <w:drawing>
          <wp:inline distT="0" distB="0" distL="0" distR="0">
            <wp:extent cx="419100" cy="274320"/>
            <wp:effectExtent l="19050" t="0" r="0" b="0"/>
            <wp:docPr id="25" name="图片 25"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”商标注册资料，证明了本案案源及“</w:t>
      </w:r>
      <w:r w:rsidR="00A92CA7">
        <w:rPr>
          <w:rFonts w:ascii="仿宋_GB2312" w:eastAsia="仿宋_GB2312"/>
          <w:noProof/>
          <w:sz w:val="32"/>
          <w:szCs w:val="32"/>
        </w:rPr>
        <w:drawing>
          <wp:inline distT="0" distB="0" distL="0" distR="0">
            <wp:extent cx="419100" cy="243840"/>
            <wp:effectExtent l="19050" t="0" r="0" b="0"/>
            <wp:docPr id="26" name="图片 26"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菲拉格慕"/>
                    <pic:cNvPicPr>
                      <a:picLocks noChangeAspect="1" noChangeArrowheads="1"/>
                    </pic:cNvPicPr>
                  </pic:nvPicPr>
                  <pic:blipFill>
                    <a:blip r:embed="rId12" cstate="print"/>
                    <a:srcRect/>
                    <a:stretch>
                      <a:fillRect/>
                    </a:stretch>
                  </pic:blipFill>
                  <pic:spPr bwMode="auto">
                    <a:xfrm>
                      <a:off x="0" y="0"/>
                      <a:ext cx="419100" cy="24384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w:t>
      </w:r>
      <w:r w:rsidR="00A92CA7">
        <w:rPr>
          <w:rFonts w:ascii="仿宋_GB2312" w:eastAsia="仿宋_GB2312" w:cs="仿宋_GB2312"/>
          <w:noProof/>
          <w:sz w:val="32"/>
          <w:szCs w:val="32"/>
        </w:rPr>
        <w:drawing>
          <wp:inline distT="0" distB="0" distL="0" distR="0">
            <wp:extent cx="419100" cy="274320"/>
            <wp:effectExtent l="19050" t="0" r="0" b="0"/>
            <wp:docPr id="27" name="图片 27"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Pr="00801C9C">
        <w:rPr>
          <w:rFonts w:ascii="仿宋_GB2312" w:eastAsia="仿宋_GB2312" w:cs="仿宋_GB2312" w:hint="eastAsia"/>
          <w:sz w:val="32"/>
          <w:szCs w:val="32"/>
        </w:rPr>
        <w:t>”商标的注册情况。</w:t>
      </w:r>
    </w:p>
    <w:p w:rsidR="00822CBB" w:rsidRPr="00801C9C" w:rsidRDefault="00822CBB"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20</w:t>
      </w:r>
      <w:r w:rsidR="003077F1" w:rsidRPr="00801C9C">
        <w:rPr>
          <w:rFonts w:ascii="仿宋_GB2312" w:eastAsia="仿宋_GB2312" w:hAnsi="宋体" w:cs="仿宋_GB2312" w:hint="eastAsia"/>
          <w:sz w:val="32"/>
          <w:szCs w:val="32"/>
        </w:rPr>
        <w:t>21</w:t>
      </w:r>
      <w:r w:rsidRPr="00801C9C">
        <w:rPr>
          <w:rFonts w:ascii="仿宋_GB2312" w:eastAsia="仿宋_GB2312" w:hAnsi="宋体" w:cs="仿宋_GB2312" w:hint="eastAsia"/>
          <w:sz w:val="32"/>
          <w:szCs w:val="32"/>
        </w:rPr>
        <w:t>年</w:t>
      </w:r>
      <w:r w:rsidR="003077F1" w:rsidRPr="00801C9C">
        <w:rPr>
          <w:rFonts w:ascii="仿宋_GB2312" w:eastAsia="仿宋_GB2312" w:hAnsi="宋体" w:cs="仿宋_GB2312" w:hint="eastAsia"/>
          <w:sz w:val="32"/>
          <w:szCs w:val="32"/>
        </w:rPr>
        <w:t>7</w:t>
      </w:r>
      <w:r w:rsidRPr="00801C9C">
        <w:rPr>
          <w:rFonts w:ascii="仿宋_GB2312" w:eastAsia="仿宋_GB2312" w:hAnsi="宋体" w:cs="仿宋_GB2312" w:hint="eastAsia"/>
          <w:sz w:val="32"/>
          <w:szCs w:val="32"/>
        </w:rPr>
        <w:t>月</w:t>
      </w:r>
      <w:r w:rsidR="00E0254D" w:rsidRPr="00801C9C">
        <w:rPr>
          <w:rFonts w:ascii="仿宋_GB2312" w:eastAsia="仿宋_GB2312" w:hAnsi="宋体" w:cs="仿宋_GB2312" w:hint="eastAsia"/>
          <w:sz w:val="32"/>
          <w:szCs w:val="32"/>
        </w:rPr>
        <w:t>23</w:t>
      </w:r>
      <w:r w:rsidRPr="00801C9C">
        <w:rPr>
          <w:rFonts w:ascii="仿宋_GB2312" w:eastAsia="仿宋_GB2312" w:hAnsi="宋体" w:cs="仿宋_GB2312" w:hint="eastAsia"/>
          <w:sz w:val="32"/>
          <w:szCs w:val="32"/>
        </w:rPr>
        <w:t>日，本局向当事人送达了《行政处罚告知书》(狮市监告字</w:t>
      </w:r>
      <w:r w:rsidR="00F650F1" w:rsidRPr="00801C9C">
        <w:rPr>
          <w:rFonts w:ascii="仿宋_GB2312" w:eastAsia="仿宋_GB2312" w:hAnsi="宋体" w:cs="仿宋_GB2312" w:hint="eastAsia"/>
          <w:sz w:val="32"/>
          <w:szCs w:val="32"/>
        </w:rPr>
        <w:t>[202</w:t>
      </w:r>
      <w:r w:rsidR="003077F1" w:rsidRPr="00801C9C">
        <w:rPr>
          <w:rFonts w:ascii="仿宋_GB2312" w:eastAsia="仿宋_GB2312" w:hAnsi="宋体" w:cs="仿宋_GB2312" w:hint="eastAsia"/>
          <w:sz w:val="32"/>
          <w:szCs w:val="32"/>
        </w:rPr>
        <w:t>1</w:t>
      </w:r>
      <w:r w:rsidR="00F650F1" w:rsidRPr="00801C9C">
        <w:rPr>
          <w:rFonts w:ascii="仿宋_GB2312" w:eastAsia="仿宋_GB2312" w:hAnsi="宋体" w:cs="仿宋_GB2312" w:hint="eastAsia"/>
          <w:sz w:val="32"/>
          <w:szCs w:val="32"/>
        </w:rPr>
        <w:t>]</w:t>
      </w:r>
      <w:r w:rsidRPr="00801C9C">
        <w:rPr>
          <w:rFonts w:ascii="仿宋_GB2312" w:eastAsia="仿宋_GB2312" w:hAnsi="宋体" w:cs="仿宋_GB2312" w:hint="eastAsia"/>
          <w:sz w:val="32"/>
          <w:szCs w:val="32"/>
        </w:rPr>
        <w:t>80</w:t>
      </w:r>
      <w:r w:rsidR="003077F1" w:rsidRPr="00801C9C">
        <w:rPr>
          <w:rFonts w:ascii="仿宋_GB2312" w:eastAsia="仿宋_GB2312" w:hAnsi="宋体" w:cs="仿宋_GB2312" w:hint="eastAsia"/>
          <w:sz w:val="32"/>
          <w:szCs w:val="32"/>
        </w:rPr>
        <w:t>2</w:t>
      </w:r>
      <w:r w:rsidR="00E0254D" w:rsidRPr="00801C9C">
        <w:rPr>
          <w:rFonts w:ascii="仿宋_GB2312" w:eastAsia="仿宋_GB2312" w:hAnsi="宋体" w:cs="仿宋_GB2312" w:hint="eastAsia"/>
          <w:sz w:val="32"/>
          <w:szCs w:val="32"/>
        </w:rPr>
        <w:t>6</w:t>
      </w:r>
      <w:r w:rsidRPr="00801C9C">
        <w:rPr>
          <w:rFonts w:ascii="仿宋_GB2312" w:eastAsia="仿宋_GB2312" w:hAnsi="宋体" w:cs="仿宋_GB2312" w:hint="eastAsia"/>
          <w:sz w:val="32"/>
          <w:szCs w:val="32"/>
        </w:rPr>
        <w:t>号)，告知当事人拟对其作出</w:t>
      </w:r>
      <w:r w:rsidR="00C124BE" w:rsidRPr="00FD5DB0">
        <w:rPr>
          <w:rFonts w:ascii="仿宋_GB2312" w:eastAsia="仿宋_GB2312" w:hAnsi="宋体" w:cs="仿宋_GB2312" w:hint="eastAsia"/>
          <w:sz w:val="32"/>
          <w:szCs w:val="32"/>
        </w:rPr>
        <w:t>的</w:t>
      </w:r>
      <w:r w:rsidR="00A92CA7" w:rsidRPr="00FD5DB0">
        <w:rPr>
          <w:rFonts w:ascii="仿宋_GB2312" w:eastAsia="仿宋_GB2312" w:hAnsi="宋体" w:cs="仿宋_GB2312" w:hint="eastAsia"/>
          <w:sz w:val="32"/>
          <w:szCs w:val="32"/>
        </w:rPr>
        <w:t>处罚内容</w:t>
      </w:r>
      <w:r w:rsidR="00C124BE" w:rsidRPr="00FD5DB0">
        <w:rPr>
          <w:rFonts w:ascii="仿宋_GB2312" w:eastAsia="仿宋_GB2312" w:hAnsi="宋体" w:cs="仿宋_GB2312" w:hint="eastAsia"/>
          <w:sz w:val="32"/>
          <w:szCs w:val="32"/>
        </w:rPr>
        <w:t>、</w:t>
      </w:r>
      <w:r w:rsidRPr="00801C9C">
        <w:rPr>
          <w:rFonts w:ascii="仿宋_GB2312" w:eastAsia="仿宋_GB2312" w:hAnsi="宋体" w:cs="仿宋_GB2312" w:hint="eastAsia"/>
          <w:sz w:val="32"/>
          <w:szCs w:val="32"/>
        </w:rPr>
        <w:t>事实、理由、依据以及依法享有的陈述、申辩权，当事人在法定期限内未提出陈述和申辩意见。</w:t>
      </w:r>
    </w:p>
    <w:p w:rsidR="00FA279C" w:rsidRPr="00801C9C" w:rsidRDefault="00E0254D" w:rsidP="00801C9C">
      <w:pPr>
        <w:spacing w:line="520" w:lineRule="exact"/>
        <w:ind w:firstLineChars="200" w:firstLine="640"/>
        <w:rPr>
          <w:rFonts w:ascii="仿宋_GB2312" w:eastAsia="仿宋_GB2312" w:cs="仿宋_GB2312"/>
          <w:sz w:val="32"/>
          <w:szCs w:val="32"/>
        </w:rPr>
      </w:pPr>
      <w:r w:rsidRPr="00801C9C">
        <w:rPr>
          <w:rFonts w:ascii="仿宋_GB2312" w:eastAsia="仿宋_GB2312" w:hAnsi="宋体" w:cs="仿宋_GB2312" w:hint="eastAsia"/>
          <w:sz w:val="32"/>
          <w:szCs w:val="32"/>
        </w:rPr>
        <w:t>本局认为，</w:t>
      </w:r>
      <w:r w:rsidR="00FA279C" w:rsidRPr="00801C9C">
        <w:rPr>
          <w:rFonts w:ascii="仿宋_GB2312" w:eastAsia="仿宋_GB2312" w:cs="仿宋_GB2312" w:hint="eastAsia"/>
          <w:sz w:val="32"/>
          <w:szCs w:val="32"/>
        </w:rPr>
        <w:t>当事人未经“</w:t>
      </w:r>
      <w:r w:rsidR="00A92CA7">
        <w:rPr>
          <w:rFonts w:ascii="仿宋_GB2312" w:eastAsia="仿宋_GB2312"/>
          <w:noProof/>
          <w:sz w:val="32"/>
          <w:szCs w:val="32"/>
        </w:rPr>
        <w:drawing>
          <wp:inline distT="0" distB="0" distL="0" distR="0">
            <wp:extent cx="419100" cy="243840"/>
            <wp:effectExtent l="19050" t="0" r="0" b="0"/>
            <wp:docPr id="28" name="图片 28"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菲拉格慕"/>
                    <pic:cNvPicPr>
                      <a:picLocks noChangeAspect="1" noChangeArrowheads="1"/>
                    </pic:cNvPicPr>
                  </pic:nvPicPr>
                  <pic:blipFill>
                    <a:blip r:embed="rId12" cstate="print"/>
                    <a:srcRect/>
                    <a:stretch>
                      <a:fillRect/>
                    </a:stretch>
                  </pic:blipFill>
                  <pic:spPr bwMode="auto">
                    <a:xfrm>
                      <a:off x="0" y="0"/>
                      <a:ext cx="419100" cy="243840"/>
                    </a:xfrm>
                    <a:prstGeom prst="rect">
                      <a:avLst/>
                    </a:prstGeom>
                    <a:noFill/>
                    <a:ln w="9525">
                      <a:noFill/>
                      <a:miter lim="800000"/>
                      <a:headEnd/>
                      <a:tailEnd/>
                    </a:ln>
                  </pic:spPr>
                </pic:pic>
              </a:graphicData>
            </a:graphic>
          </wp:inline>
        </w:drawing>
      </w:r>
      <w:r w:rsidR="00FA279C" w:rsidRPr="00801C9C">
        <w:rPr>
          <w:rFonts w:ascii="仿宋_GB2312" w:eastAsia="仿宋_GB2312" w:cs="仿宋_GB2312" w:hint="eastAsia"/>
          <w:sz w:val="32"/>
          <w:szCs w:val="32"/>
        </w:rPr>
        <w:t>”、“</w:t>
      </w:r>
      <w:r w:rsidR="00A92CA7">
        <w:rPr>
          <w:rFonts w:ascii="仿宋_GB2312" w:eastAsia="仿宋_GB2312" w:cs="仿宋_GB2312"/>
          <w:noProof/>
          <w:sz w:val="32"/>
          <w:szCs w:val="32"/>
        </w:rPr>
        <w:drawing>
          <wp:inline distT="0" distB="0" distL="0" distR="0">
            <wp:extent cx="419100" cy="274320"/>
            <wp:effectExtent l="19050" t="0" r="0" b="0"/>
            <wp:docPr id="29" name="图片 29"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00FA279C" w:rsidRPr="00801C9C">
        <w:rPr>
          <w:rFonts w:ascii="仿宋_GB2312" w:eastAsia="仿宋_GB2312" w:cs="仿宋_GB2312" w:hint="eastAsia"/>
          <w:sz w:val="32"/>
          <w:szCs w:val="32"/>
        </w:rPr>
        <w:t>”</w:t>
      </w:r>
      <w:r w:rsidR="00FA279C" w:rsidRPr="00801C9C">
        <w:rPr>
          <w:rFonts w:ascii="仿宋_GB2312" w:eastAsia="仿宋_GB2312" w:hint="eastAsia"/>
          <w:sz w:val="32"/>
          <w:szCs w:val="32"/>
        </w:rPr>
        <w:t>注册商标</w:t>
      </w:r>
      <w:r w:rsidR="00FA279C" w:rsidRPr="00801C9C">
        <w:rPr>
          <w:rFonts w:ascii="仿宋_GB2312" w:eastAsia="仿宋_GB2312" w:cs="仿宋_GB2312" w:hint="eastAsia"/>
          <w:sz w:val="32"/>
          <w:szCs w:val="32"/>
        </w:rPr>
        <w:t>所有权人许可，擅自生产与“</w:t>
      </w:r>
      <w:r w:rsidR="00A92CA7">
        <w:rPr>
          <w:rFonts w:ascii="仿宋_GB2312" w:eastAsia="仿宋_GB2312"/>
          <w:noProof/>
          <w:sz w:val="32"/>
          <w:szCs w:val="32"/>
        </w:rPr>
        <w:drawing>
          <wp:inline distT="0" distB="0" distL="0" distR="0">
            <wp:extent cx="419100" cy="243840"/>
            <wp:effectExtent l="19050" t="0" r="0" b="0"/>
            <wp:docPr id="30" name="图片 30" descr="菲拉格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菲拉格慕"/>
                    <pic:cNvPicPr>
                      <a:picLocks noChangeAspect="1" noChangeArrowheads="1"/>
                    </pic:cNvPicPr>
                  </pic:nvPicPr>
                  <pic:blipFill>
                    <a:blip r:embed="rId12" cstate="print"/>
                    <a:srcRect/>
                    <a:stretch>
                      <a:fillRect/>
                    </a:stretch>
                  </pic:blipFill>
                  <pic:spPr bwMode="auto">
                    <a:xfrm>
                      <a:off x="0" y="0"/>
                      <a:ext cx="419100" cy="243840"/>
                    </a:xfrm>
                    <a:prstGeom prst="rect">
                      <a:avLst/>
                    </a:prstGeom>
                    <a:noFill/>
                    <a:ln w="9525">
                      <a:noFill/>
                      <a:miter lim="800000"/>
                      <a:headEnd/>
                      <a:tailEnd/>
                    </a:ln>
                  </pic:spPr>
                </pic:pic>
              </a:graphicData>
            </a:graphic>
          </wp:inline>
        </w:drawing>
      </w:r>
      <w:r w:rsidR="00FA279C" w:rsidRPr="00801C9C">
        <w:rPr>
          <w:rFonts w:ascii="仿宋_GB2312" w:eastAsia="仿宋_GB2312" w:cs="仿宋_GB2312" w:hint="eastAsia"/>
          <w:sz w:val="32"/>
          <w:szCs w:val="32"/>
        </w:rPr>
        <w:t>”、“</w:t>
      </w:r>
      <w:r w:rsidR="00A92CA7">
        <w:rPr>
          <w:rFonts w:ascii="仿宋_GB2312" w:eastAsia="仿宋_GB2312" w:cs="仿宋_GB2312"/>
          <w:noProof/>
          <w:sz w:val="32"/>
          <w:szCs w:val="32"/>
        </w:rPr>
        <w:drawing>
          <wp:inline distT="0" distB="0" distL="0" distR="0">
            <wp:extent cx="419100" cy="274320"/>
            <wp:effectExtent l="19050" t="0" r="0" b="0"/>
            <wp:docPr id="31" name="图片 31" descr="香奈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香奈儿"/>
                    <pic:cNvPicPr>
                      <a:picLocks noChangeAspect="1" noChangeArrowheads="1"/>
                    </pic:cNvPicPr>
                  </pic:nvPicPr>
                  <pic:blipFill>
                    <a:blip r:embed="rId11"/>
                    <a:srcRect/>
                    <a:stretch>
                      <a:fillRect/>
                    </a:stretch>
                  </pic:blipFill>
                  <pic:spPr bwMode="auto">
                    <a:xfrm>
                      <a:off x="0" y="0"/>
                      <a:ext cx="419100" cy="274320"/>
                    </a:xfrm>
                    <a:prstGeom prst="rect">
                      <a:avLst/>
                    </a:prstGeom>
                    <a:noFill/>
                    <a:ln w="9525">
                      <a:noFill/>
                      <a:miter lim="800000"/>
                      <a:headEnd/>
                      <a:tailEnd/>
                    </a:ln>
                  </pic:spPr>
                </pic:pic>
              </a:graphicData>
            </a:graphic>
          </wp:inline>
        </w:drawing>
      </w:r>
      <w:r w:rsidR="00FA279C" w:rsidRPr="00801C9C">
        <w:rPr>
          <w:rFonts w:ascii="仿宋_GB2312" w:eastAsia="仿宋_GB2312" w:cs="仿宋_GB2312" w:hint="eastAsia"/>
          <w:sz w:val="32"/>
          <w:szCs w:val="32"/>
        </w:rPr>
        <w:t>”商标相同的</w:t>
      </w:r>
      <w:r w:rsidR="00FA279C"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32" name="图片 32"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00FA279C" w:rsidRPr="00801C9C">
        <w:rPr>
          <w:rFonts w:ascii="仿宋_GB2312" w:eastAsia="仿宋_GB2312" w:hAnsi="黑体" w:cs="黑体" w:hint="eastAsia"/>
          <w:sz w:val="32"/>
          <w:szCs w:val="32"/>
        </w:rPr>
        <w:t>”</w:t>
      </w:r>
      <w:r w:rsidR="00FA279C" w:rsidRPr="00801C9C">
        <w:rPr>
          <w:rFonts w:ascii="仿宋_GB2312" w:eastAsia="仿宋_GB2312" w:cs="仿宋_GB2312" w:hint="eastAsia"/>
          <w:sz w:val="32"/>
          <w:szCs w:val="32"/>
        </w:rPr>
        <w:t>型、</w:t>
      </w:r>
      <w:r w:rsidR="00FA279C"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33" name="图片 33"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00FA279C" w:rsidRPr="00801C9C">
        <w:rPr>
          <w:rFonts w:ascii="仿宋_GB2312" w:eastAsia="仿宋_GB2312" w:hAnsi="黑体" w:cs="黑体" w:hint="eastAsia"/>
          <w:sz w:val="32"/>
          <w:szCs w:val="32"/>
        </w:rPr>
        <w:t>”</w:t>
      </w:r>
      <w:r w:rsidR="00FA279C" w:rsidRPr="00801C9C">
        <w:rPr>
          <w:rFonts w:ascii="仿宋_GB2312" w:eastAsia="仿宋_GB2312" w:cs="仿宋_GB2312" w:hint="eastAsia"/>
          <w:sz w:val="32"/>
          <w:szCs w:val="32"/>
        </w:rPr>
        <w:t>型皮带扣的行为属于《中华人民共和国商标法》第五十七条第（一）项 “有下列行为之一的，均属侵犯注册商标专用权：……（一）未经商标注册人的许可，在同一种商品上使用与其注册商标相同的商标的；……”规定的侵犯他人注册商标专用权的违法行为。</w:t>
      </w:r>
    </w:p>
    <w:p w:rsidR="00822CBB"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cs="仿宋_GB2312" w:hint="eastAsia"/>
          <w:sz w:val="32"/>
          <w:szCs w:val="32"/>
        </w:rPr>
        <w:t>当事人未经核准登记擅自从事五金加工的行为，违反了《无证无照经营查处办法》第二条“任何单位或者个人不得违反法律、</w:t>
      </w:r>
      <w:r w:rsidRPr="00801C9C">
        <w:rPr>
          <w:rFonts w:ascii="仿宋_GB2312" w:eastAsia="仿宋_GB2312" w:cs="仿宋_GB2312" w:hint="eastAsia"/>
          <w:sz w:val="32"/>
          <w:szCs w:val="32"/>
        </w:rPr>
        <w:lastRenderedPageBreak/>
        <w:t>法规、国务院决定的规定，从事无证无照经营。”的规定。</w:t>
      </w:r>
      <w:r w:rsidR="00D05571" w:rsidRPr="00801C9C">
        <w:rPr>
          <w:rFonts w:ascii="仿宋_GB2312" w:eastAsia="仿宋_GB2312" w:hAnsi="宋体" w:cs="仿宋_GB2312" w:hint="eastAsia"/>
          <w:sz w:val="32"/>
          <w:szCs w:val="32"/>
        </w:rPr>
        <w:t xml:space="preserve"> </w:t>
      </w:r>
      <w:r w:rsidR="00822CBB" w:rsidRPr="00801C9C">
        <w:rPr>
          <w:rFonts w:ascii="仿宋_GB2312" w:eastAsia="仿宋_GB2312" w:hAnsi="宋体" w:cs="仿宋_GB2312" w:hint="eastAsia"/>
          <w:sz w:val="32"/>
          <w:szCs w:val="32"/>
        </w:rPr>
        <w:t xml:space="preserve">            </w:t>
      </w:r>
    </w:p>
    <w:p w:rsidR="00FA279C"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cs="仿宋_GB2312" w:hint="eastAsia"/>
          <w:sz w:val="32"/>
          <w:szCs w:val="32"/>
        </w:rPr>
        <w:t>鉴于当事人初次违法，侵权产品均未售出，违法行为轻微，社会危害性较小，</w:t>
      </w:r>
      <w:r w:rsidR="00A92CA7" w:rsidRPr="00FD5DB0">
        <w:rPr>
          <w:rFonts w:ascii="仿宋_GB2312" w:eastAsia="仿宋_GB2312" w:cs="仿宋_GB2312" w:hint="eastAsia"/>
          <w:sz w:val="32"/>
          <w:szCs w:val="32"/>
        </w:rPr>
        <w:t>可以</w:t>
      </w:r>
      <w:r w:rsidRPr="00FD5DB0">
        <w:rPr>
          <w:rFonts w:ascii="仿宋_GB2312" w:eastAsia="仿宋_GB2312" w:cs="仿宋_GB2312" w:hint="eastAsia"/>
          <w:sz w:val="32"/>
          <w:szCs w:val="32"/>
        </w:rPr>
        <w:t>从轻处罚</w:t>
      </w:r>
      <w:r w:rsidR="00822CBB" w:rsidRPr="00FD5DB0">
        <w:rPr>
          <w:rFonts w:ascii="仿宋_GB2312" w:eastAsia="仿宋_GB2312" w:hAnsi="宋体" w:cs="仿宋_GB2312" w:hint="eastAsia"/>
          <w:sz w:val="32"/>
          <w:szCs w:val="32"/>
        </w:rPr>
        <w:t>。</w:t>
      </w:r>
    </w:p>
    <w:p w:rsidR="00B62244"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综上，依据《中华人民共和国商标法》第六十条第二款“工商行政管理部门处理时，认定侵权行为成立的，责令立即停止侵权行为，没收、销毁侵权商品和主要用于制造侵权商品、伪造注册商标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和《无证无照经营查处办法》第十三条“从事无照经营的，由工商行政管理部门依照相关法律、行政法规的规定予以处罚。法律、行政法规对无照经营的处罚没有明确规定的，由工商行政管理部门责令停止违法行为，没收违法所得，并处1万元以下的罚款。”之规定，现</w:t>
      </w:r>
      <w:r w:rsidRPr="00801C9C">
        <w:rPr>
          <w:rFonts w:ascii="仿宋_GB2312" w:eastAsia="仿宋_GB2312" w:cs="仿宋_GB2312" w:hint="eastAsia"/>
          <w:bCs/>
          <w:sz w:val="32"/>
          <w:szCs w:val="32"/>
        </w:rPr>
        <w:t>责令当事人立即停止无照经营及侵犯他人注册商标专用权的违法行为，并作如下处罚：</w:t>
      </w:r>
    </w:p>
    <w:p w:rsidR="00FA279C"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1、</w:t>
      </w:r>
      <w:r w:rsidRPr="00801C9C">
        <w:rPr>
          <w:rFonts w:ascii="仿宋_GB2312" w:eastAsia="仿宋_GB2312" w:hAnsi="宋体" w:cs="仿宋_GB2312" w:hint="eastAsia"/>
          <w:sz w:val="32"/>
          <w:szCs w:val="32"/>
        </w:rPr>
        <w:tab/>
        <w:t>对当事人的无照经营行为处罚款壹仟元。</w:t>
      </w:r>
    </w:p>
    <w:p w:rsidR="00FA279C" w:rsidRPr="00801C9C" w:rsidRDefault="00FA279C"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2、</w:t>
      </w:r>
      <w:r w:rsidRPr="00801C9C">
        <w:rPr>
          <w:rFonts w:ascii="仿宋_GB2312" w:eastAsia="仿宋_GB2312" w:hAnsi="宋体" w:cs="仿宋_GB2312" w:hint="eastAsia"/>
          <w:sz w:val="32"/>
          <w:szCs w:val="32"/>
        </w:rPr>
        <w:tab/>
        <w:t>没收、销毁当事人生产的2974个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87680" cy="220980"/>
            <wp:effectExtent l="19050" t="0" r="7620" b="0"/>
            <wp:docPr id="34" name="图片 34" descr="20210701154559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210701154559562"/>
                    <pic:cNvPicPr>
                      <a:picLocks noChangeAspect="1" noChangeArrowheads="1"/>
                    </pic:cNvPicPr>
                  </pic:nvPicPr>
                  <pic:blipFill>
                    <a:blip r:embed="rId8" cstate="print">
                      <a:lum bright="40000"/>
                    </a:blip>
                    <a:srcRect/>
                    <a:stretch>
                      <a:fillRect/>
                    </a:stretch>
                  </pic:blipFill>
                  <pic:spPr bwMode="auto">
                    <a:xfrm>
                      <a:off x="0" y="0"/>
                      <a:ext cx="487680" cy="22098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hAnsi="宋体" w:cs="仿宋_GB2312" w:hint="eastAsia"/>
          <w:sz w:val="32"/>
          <w:szCs w:val="32"/>
        </w:rPr>
        <w:t>型皮带扣（毛胚）、1390个</w:t>
      </w:r>
      <w:r w:rsidRPr="00801C9C">
        <w:rPr>
          <w:rFonts w:ascii="仿宋_GB2312" w:eastAsia="仿宋_GB2312" w:hAnsi="黑体" w:cs="黑体" w:hint="eastAsia"/>
          <w:sz w:val="32"/>
          <w:szCs w:val="32"/>
        </w:rPr>
        <w:t>“</w:t>
      </w:r>
      <w:r w:rsidR="00A92CA7">
        <w:rPr>
          <w:rFonts w:ascii="仿宋_GB2312" w:eastAsia="仿宋_GB2312" w:hAnsi="黑体" w:cs="黑体"/>
          <w:noProof/>
          <w:sz w:val="32"/>
          <w:szCs w:val="32"/>
        </w:rPr>
        <w:drawing>
          <wp:inline distT="0" distB="0" distL="0" distR="0">
            <wp:extent cx="419100" cy="228600"/>
            <wp:effectExtent l="19050" t="0" r="0" b="0"/>
            <wp:docPr id="35" name="图片 35" descr="2021070115482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20210701154825812"/>
                    <pic:cNvPicPr>
                      <a:picLocks noChangeAspect="1" noChangeArrowheads="1"/>
                    </pic:cNvPicPr>
                  </pic:nvPicPr>
                  <pic:blipFill>
                    <a:blip r:embed="rId9" cstate="print">
                      <a:lum bright="20000" contrast="20000"/>
                    </a:blip>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Pr="00801C9C">
        <w:rPr>
          <w:rFonts w:ascii="仿宋_GB2312" w:eastAsia="仿宋_GB2312" w:hAnsi="黑体" w:cs="黑体" w:hint="eastAsia"/>
          <w:sz w:val="32"/>
          <w:szCs w:val="32"/>
        </w:rPr>
        <w:t>”</w:t>
      </w:r>
      <w:r w:rsidRPr="00801C9C">
        <w:rPr>
          <w:rFonts w:ascii="仿宋_GB2312" w:eastAsia="仿宋_GB2312" w:hAnsi="宋体" w:cs="仿宋_GB2312" w:hint="eastAsia"/>
          <w:sz w:val="32"/>
          <w:szCs w:val="32"/>
        </w:rPr>
        <w:t>型的皮带扣（毛胚）以及两副用于生产上述两种皮带扣的模具，并处罚款陆仟元。</w:t>
      </w:r>
    </w:p>
    <w:p w:rsidR="00822CBB" w:rsidRPr="00801C9C" w:rsidRDefault="00822CBB"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以上</w:t>
      </w:r>
      <w:r w:rsidR="003F3F3D" w:rsidRPr="00801C9C">
        <w:rPr>
          <w:rFonts w:ascii="仿宋_GB2312" w:eastAsia="仿宋_GB2312" w:hAnsi="宋体" w:cs="仿宋_GB2312" w:hint="eastAsia"/>
          <w:sz w:val="32"/>
          <w:szCs w:val="32"/>
        </w:rPr>
        <w:t>罚款</w:t>
      </w:r>
      <w:r w:rsidRPr="00801C9C">
        <w:rPr>
          <w:rFonts w:ascii="仿宋_GB2312" w:eastAsia="仿宋_GB2312" w:hAnsi="宋体" w:cs="仿宋_GB2312" w:hint="eastAsia"/>
          <w:sz w:val="32"/>
          <w:szCs w:val="32"/>
        </w:rPr>
        <w:t>合计人民币</w:t>
      </w:r>
      <w:r w:rsidR="00FA279C" w:rsidRPr="00801C9C">
        <w:rPr>
          <w:rFonts w:ascii="仿宋_GB2312" w:eastAsia="仿宋_GB2312" w:hAnsi="宋体" w:cs="仿宋_GB2312" w:hint="eastAsia"/>
          <w:sz w:val="32"/>
          <w:szCs w:val="32"/>
        </w:rPr>
        <w:t>柒仟</w:t>
      </w:r>
      <w:r w:rsidRPr="00801C9C">
        <w:rPr>
          <w:rFonts w:ascii="仿宋_GB2312" w:eastAsia="仿宋_GB2312" w:hAnsi="宋体" w:cs="仿宋_GB2312" w:hint="eastAsia"/>
          <w:sz w:val="32"/>
          <w:szCs w:val="32"/>
        </w:rPr>
        <w:t>整，当事人应当在接到本行政处罚决定书之日起十五日内，持本处罚决定书到石狮市农业银行缴纳（开户名：代理地方非税收入收缴待结算款项 帐号：</w:t>
      </w:r>
      <w:r w:rsidRPr="00801C9C">
        <w:rPr>
          <w:rFonts w:ascii="仿宋_GB2312" w:eastAsia="仿宋_GB2312" w:hAnsi="宋体" w:cs="仿宋_GB2312" w:hint="eastAsia"/>
          <w:sz w:val="32"/>
          <w:szCs w:val="32"/>
        </w:rPr>
        <w:lastRenderedPageBreak/>
        <w:t>13540101010046145   开户行：农业银行石狮营业部  单位编码：01001100），逾期未缴纳的，本局将依据《中华人民共和国行政处罚法》第五十一条第（一）项之规定，每日按罚款数额的百分之三加处罚款，并依法申请人民法院强制执行。</w:t>
      </w:r>
    </w:p>
    <w:p w:rsidR="009B596E" w:rsidRPr="00801C9C" w:rsidRDefault="00822CBB" w:rsidP="00801C9C">
      <w:pPr>
        <w:autoSpaceDE w:val="0"/>
        <w:autoSpaceDN w:val="0"/>
        <w:spacing w:line="520" w:lineRule="exact"/>
        <w:ind w:right="-59" w:firstLineChars="200" w:firstLine="640"/>
        <w:jc w:val="left"/>
        <w:rPr>
          <w:rFonts w:ascii="仿宋_GB2312" w:eastAsia="仿宋_GB2312" w:hAnsi="宋体" w:cs="仿宋_GB2312"/>
          <w:sz w:val="32"/>
          <w:szCs w:val="32"/>
        </w:rPr>
      </w:pPr>
      <w:r w:rsidRPr="00801C9C">
        <w:rPr>
          <w:rFonts w:ascii="仿宋_GB2312" w:eastAsia="仿宋_GB2312" w:hAnsi="宋体" w:cs="仿宋_GB2312" w:hint="eastAsia"/>
          <w:sz w:val="32"/>
          <w:szCs w:val="32"/>
        </w:rPr>
        <w:t>如不服本处罚决定，可在接到本处罚决定书之日起</w:t>
      </w:r>
      <w:r w:rsidR="0070045E" w:rsidRPr="00801C9C">
        <w:rPr>
          <w:rFonts w:ascii="仿宋_GB2312" w:eastAsia="仿宋_GB2312" w:hAnsi="宋体" w:cs="仿宋_GB2312" w:hint="eastAsia"/>
          <w:sz w:val="32"/>
          <w:szCs w:val="32"/>
        </w:rPr>
        <w:t>六十</w:t>
      </w:r>
      <w:r w:rsidRPr="00801C9C">
        <w:rPr>
          <w:rFonts w:ascii="仿宋_GB2312" w:eastAsia="仿宋_GB2312" w:hAnsi="宋体" w:cs="仿宋_GB2312" w:hint="eastAsia"/>
          <w:sz w:val="32"/>
          <w:szCs w:val="32"/>
        </w:rPr>
        <w:t>日内向泉州市市场监督管理局或者石狮市人民政府申请行政复议，也可以在</w:t>
      </w:r>
      <w:r w:rsidR="005522E0" w:rsidRPr="00801C9C">
        <w:rPr>
          <w:rFonts w:ascii="仿宋_GB2312" w:eastAsia="仿宋_GB2312" w:hAnsi="宋体" w:cs="仿宋_GB2312" w:hint="eastAsia"/>
          <w:sz w:val="32"/>
          <w:szCs w:val="32"/>
        </w:rPr>
        <w:t>六个月</w:t>
      </w:r>
      <w:r w:rsidRPr="00801C9C">
        <w:rPr>
          <w:rFonts w:ascii="仿宋_GB2312" w:eastAsia="仿宋_GB2312" w:hAnsi="宋体" w:cs="仿宋_GB2312" w:hint="eastAsia"/>
          <w:sz w:val="32"/>
          <w:szCs w:val="32"/>
        </w:rPr>
        <w:t>内依法向人民法院提起行政诉讼。当事人对行政处罚决定不服申请行政复议或者提起行政诉讼的，复议或诉讼期间行政处罚不停止执行。</w:t>
      </w:r>
    </w:p>
    <w:p w:rsidR="003F3F3D" w:rsidRDefault="003F3F3D" w:rsidP="003F3F3D">
      <w:pPr>
        <w:autoSpaceDE w:val="0"/>
        <w:autoSpaceDN w:val="0"/>
        <w:spacing w:line="520" w:lineRule="exact"/>
        <w:ind w:right="-59" w:firstLineChars="200" w:firstLine="640"/>
        <w:jc w:val="left"/>
        <w:rPr>
          <w:rFonts w:ascii="仿宋_GB2312" w:eastAsia="仿宋_GB2312" w:hAnsi="宋体" w:cs="仿宋_GB2312"/>
          <w:sz w:val="32"/>
          <w:szCs w:val="32"/>
        </w:rPr>
      </w:pPr>
    </w:p>
    <w:p w:rsidR="003F3F3D" w:rsidRDefault="003F3F3D" w:rsidP="003F3F3D">
      <w:pPr>
        <w:autoSpaceDE w:val="0"/>
        <w:autoSpaceDN w:val="0"/>
        <w:spacing w:line="520" w:lineRule="exact"/>
        <w:ind w:right="-59" w:firstLineChars="200" w:firstLine="640"/>
        <w:jc w:val="left"/>
        <w:rPr>
          <w:rFonts w:ascii="仿宋_GB2312" w:eastAsia="仿宋_GB2312" w:hAnsi="宋体" w:cs="仿宋_GB2312"/>
          <w:sz w:val="32"/>
          <w:szCs w:val="32"/>
        </w:rPr>
      </w:pPr>
    </w:p>
    <w:p w:rsidR="003F3F3D" w:rsidRPr="003F3F3D" w:rsidRDefault="003F3F3D" w:rsidP="003F3F3D">
      <w:pPr>
        <w:autoSpaceDE w:val="0"/>
        <w:autoSpaceDN w:val="0"/>
        <w:spacing w:line="520" w:lineRule="exact"/>
        <w:ind w:right="-59" w:firstLineChars="200" w:firstLine="640"/>
        <w:jc w:val="left"/>
        <w:rPr>
          <w:rFonts w:ascii="仿宋_GB2312" w:eastAsia="仿宋_GB2312" w:hAnsi="宋体" w:cs="仿宋_GB2312"/>
          <w:color w:val="000000"/>
          <w:sz w:val="32"/>
          <w:szCs w:val="32"/>
        </w:rPr>
      </w:pPr>
    </w:p>
    <w:p w:rsidR="00E0254D" w:rsidRPr="00E0254D" w:rsidRDefault="00E0254D" w:rsidP="00FA279C">
      <w:pPr>
        <w:tabs>
          <w:tab w:val="left" w:pos="5667"/>
        </w:tabs>
        <w:spacing w:before="104" w:line="253" w:lineRule="auto"/>
        <w:ind w:right="861" w:firstLineChars="1300" w:firstLine="4160"/>
        <w:rPr>
          <w:rFonts w:ascii="仿宋_GB2312" w:eastAsia="仿宋_GB2312" w:hAnsi="仿宋" w:cs="FangSong"/>
          <w:sz w:val="32"/>
          <w:szCs w:val="32"/>
        </w:rPr>
      </w:pPr>
      <w:r w:rsidRPr="00E0254D">
        <w:rPr>
          <w:rFonts w:ascii="仿宋_GB2312" w:eastAsia="仿宋_GB2312" w:hAnsi="仿宋" w:cs="Malgun Gothic" w:hint="eastAsia"/>
          <w:sz w:val="32"/>
          <w:szCs w:val="32"/>
          <w:u w:val="single"/>
        </w:rPr>
        <w:t>石狮市</w:t>
      </w:r>
      <w:r w:rsidRPr="00E0254D">
        <w:rPr>
          <w:rFonts w:ascii="仿宋_GB2312" w:eastAsia="仿宋_GB2312" w:hAnsi="仿宋" w:cs="FangSong" w:hint="eastAsia"/>
          <w:spacing w:val="-4"/>
          <w:sz w:val="32"/>
          <w:szCs w:val="32"/>
        </w:rPr>
        <w:t>市场监督管理局</w:t>
      </w:r>
      <w:r w:rsidRPr="00E0254D">
        <w:rPr>
          <w:rFonts w:ascii="仿宋_GB2312" w:eastAsia="仿宋_GB2312" w:hAnsi="仿宋" w:cs="FangSong" w:hint="eastAsia"/>
          <w:sz w:val="32"/>
          <w:szCs w:val="32"/>
        </w:rPr>
        <w:t xml:space="preserve"> </w:t>
      </w:r>
    </w:p>
    <w:p w:rsidR="00E0254D" w:rsidRPr="00E0254D" w:rsidRDefault="00E0254D" w:rsidP="00FA279C">
      <w:pPr>
        <w:tabs>
          <w:tab w:val="left" w:pos="5667"/>
        </w:tabs>
        <w:spacing w:before="104" w:line="253" w:lineRule="auto"/>
        <w:ind w:leftChars="50" w:left="105" w:right="861" w:firstLineChars="1900" w:firstLine="4940"/>
        <w:rPr>
          <w:rFonts w:ascii="仿宋_GB2312" w:eastAsia="仿宋_GB2312" w:hAnsi="仿宋" w:cs="FangSong"/>
          <w:sz w:val="32"/>
          <w:szCs w:val="32"/>
        </w:rPr>
      </w:pPr>
      <w:r w:rsidRPr="00E0254D">
        <w:rPr>
          <w:rFonts w:ascii="仿宋_GB2312" w:eastAsia="仿宋_GB2312" w:hAnsi="仿宋" w:cs="FangSong" w:hint="eastAsia"/>
          <w:spacing w:val="-30"/>
          <w:sz w:val="32"/>
          <w:szCs w:val="32"/>
        </w:rPr>
        <w:t>（</w:t>
      </w:r>
      <w:r w:rsidRPr="00E0254D">
        <w:rPr>
          <w:rFonts w:ascii="仿宋_GB2312" w:eastAsia="仿宋_GB2312" w:hAnsi="仿宋" w:cs="FangSong" w:hint="eastAsia"/>
          <w:spacing w:val="-65"/>
          <w:sz w:val="32"/>
          <w:szCs w:val="32"/>
        </w:rPr>
        <w:t xml:space="preserve"> </w:t>
      </w:r>
      <w:r w:rsidRPr="00E0254D">
        <w:rPr>
          <w:rFonts w:ascii="仿宋_GB2312" w:eastAsia="仿宋_GB2312" w:hAnsi="仿宋" w:cs="FangSong" w:hint="eastAsia"/>
          <w:spacing w:val="-30"/>
          <w:sz w:val="32"/>
          <w:szCs w:val="32"/>
        </w:rPr>
        <w:t>印</w:t>
      </w:r>
      <w:r w:rsidRPr="00E0254D">
        <w:rPr>
          <w:rFonts w:ascii="仿宋_GB2312" w:eastAsia="仿宋_GB2312" w:hAnsi="仿宋" w:cs="FangSong" w:hint="eastAsia"/>
          <w:spacing w:val="23"/>
          <w:sz w:val="32"/>
          <w:szCs w:val="32"/>
        </w:rPr>
        <w:t xml:space="preserve"> </w:t>
      </w:r>
      <w:r w:rsidRPr="00E0254D">
        <w:rPr>
          <w:rFonts w:ascii="仿宋_GB2312" w:eastAsia="仿宋_GB2312" w:hAnsi="仿宋" w:cs="FangSong" w:hint="eastAsia"/>
          <w:spacing w:val="-30"/>
          <w:sz w:val="32"/>
          <w:szCs w:val="32"/>
        </w:rPr>
        <w:t>章</w:t>
      </w:r>
      <w:r w:rsidRPr="00E0254D">
        <w:rPr>
          <w:rFonts w:ascii="仿宋_GB2312" w:eastAsia="仿宋_GB2312" w:hAnsi="仿宋" w:cs="FangSong" w:hint="eastAsia"/>
          <w:spacing w:val="-119"/>
          <w:sz w:val="32"/>
          <w:szCs w:val="32"/>
        </w:rPr>
        <w:t xml:space="preserve"> </w:t>
      </w:r>
      <w:r w:rsidRPr="00E0254D">
        <w:rPr>
          <w:rFonts w:ascii="仿宋_GB2312" w:eastAsia="仿宋_GB2312" w:hAnsi="仿宋" w:cs="FangSong" w:hint="eastAsia"/>
          <w:spacing w:val="-30"/>
          <w:sz w:val="32"/>
          <w:szCs w:val="32"/>
        </w:rPr>
        <w:t>）</w:t>
      </w:r>
    </w:p>
    <w:p w:rsidR="00E0254D" w:rsidRPr="00E0254D" w:rsidRDefault="00E0254D" w:rsidP="00E0254D">
      <w:pPr>
        <w:spacing w:before="242" w:line="183" w:lineRule="auto"/>
        <w:ind w:firstLineChars="1600" w:firstLine="4608"/>
        <w:rPr>
          <w:rFonts w:ascii="仿宋_GB2312" w:eastAsia="仿宋_GB2312" w:hAnsi="仿宋" w:cs="FangSong"/>
          <w:sz w:val="32"/>
          <w:szCs w:val="32"/>
        </w:rPr>
      </w:pPr>
      <w:r>
        <w:rPr>
          <w:rFonts w:ascii="仿宋_GB2312" w:eastAsia="仿宋_GB2312" w:hAnsi="仿宋" w:cs="FangSong" w:hint="eastAsia"/>
          <w:spacing w:val="-16"/>
          <w:sz w:val="32"/>
          <w:szCs w:val="32"/>
        </w:rPr>
        <w:t>2021</w:t>
      </w:r>
      <w:r w:rsidRPr="00E0254D">
        <w:rPr>
          <w:rFonts w:ascii="仿宋_GB2312" w:eastAsia="仿宋_GB2312" w:hAnsi="仿宋" w:cs="FangSong" w:hint="eastAsia"/>
          <w:spacing w:val="-16"/>
          <w:sz w:val="32"/>
          <w:szCs w:val="32"/>
        </w:rPr>
        <w:t>年</w:t>
      </w:r>
      <w:r w:rsidR="00FD5DB0">
        <w:rPr>
          <w:rFonts w:ascii="仿宋_GB2312" w:eastAsia="仿宋_GB2312" w:hAnsi="仿宋" w:cs="FangSong" w:hint="eastAsia"/>
          <w:spacing w:val="10"/>
          <w:sz w:val="32"/>
          <w:szCs w:val="32"/>
        </w:rPr>
        <w:t>8</w:t>
      </w:r>
      <w:r w:rsidRPr="00E0254D">
        <w:rPr>
          <w:rFonts w:ascii="仿宋_GB2312" w:eastAsia="仿宋_GB2312" w:hAnsi="仿宋" w:cs="FangSong" w:hint="eastAsia"/>
          <w:spacing w:val="-16"/>
          <w:sz w:val="32"/>
          <w:szCs w:val="32"/>
        </w:rPr>
        <w:t>月</w:t>
      </w:r>
      <w:r w:rsidR="00FD5DB0">
        <w:rPr>
          <w:rFonts w:ascii="仿宋_GB2312" w:eastAsia="仿宋_GB2312" w:hAnsi="仿宋" w:cs="FangSong" w:hint="eastAsia"/>
          <w:spacing w:val="24"/>
          <w:sz w:val="32"/>
          <w:szCs w:val="32"/>
        </w:rPr>
        <w:t>2</w:t>
      </w:r>
      <w:r w:rsidRPr="00E0254D">
        <w:rPr>
          <w:rFonts w:ascii="仿宋_GB2312" w:eastAsia="仿宋_GB2312" w:hAnsi="仿宋" w:cs="FangSong" w:hint="eastAsia"/>
          <w:spacing w:val="-16"/>
          <w:sz w:val="32"/>
          <w:szCs w:val="32"/>
        </w:rPr>
        <w:t>日</w:t>
      </w:r>
    </w:p>
    <w:p w:rsidR="00E0254D" w:rsidRPr="00E0254D" w:rsidRDefault="00E0254D" w:rsidP="00E0254D">
      <w:pPr>
        <w:spacing w:line="256" w:lineRule="auto"/>
        <w:rPr>
          <w:rFonts w:ascii="仿宋_GB2312" w:eastAsia="仿宋_GB2312" w:hAnsi="仿宋"/>
          <w:sz w:val="32"/>
          <w:szCs w:val="32"/>
        </w:rPr>
      </w:pPr>
    </w:p>
    <w:p w:rsidR="00E0254D" w:rsidRPr="00E0254D" w:rsidRDefault="00E0254D" w:rsidP="00E0254D">
      <w:pPr>
        <w:spacing w:line="256" w:lineRule="auto"/>
        <w:rPr>
          <w:rFonts w:ascii="仿宋_GB2312" w:eastAsia="仿宋_GB2312" w:hAnsi="仿宋"/>
          <w:sz w:val="32"/>
          <w:szCs w:val="32"/>
        </w:rPr>
      </w:pPr>
    </w:p>
    <w:p w:rsidR="00FA279C" w:rsidRPr="00E0254D" w:rsidRDefault="00FA279C" w:rsidP="00E0254D">
      <w:pPr>
        <w:spacing w:line="256" w:lineRule="auto"/>
        <w:rPr>
          <w:rFonts w:ascii="仿宋_GB2312" w:eastAsia="仿宋_GB2312" w:hAnsi="仿宋"/>
          <w:sz w:val="32"/>
          <w:szCs w:val="32"/>
        </w:rPr>
      </w:pPr>
    </w:p>
    <w:p w:rsidR="00E0254D" w:rsidRPr="00E0254D" w:rsidRDefault="00E0254D" w:rsidP="00E0254D">
      <w:pPr>
        <w:spacing w:before="105" w:line="183" w:lineRule="auto"/>
        <w:ind w:firstLine="403"/>
        <w:jc w:val="center"/>
        <w:rPr>
          <w:rFonts w:ascii="仿宋_GB2312" w:eastAsia="仿宋_GB2312" w:hAnsi="黑体" w:cs="SimHei"/>
          <w:sz w:val="32"/>
          <w:szCs w:val="32"/>
        </w:rPr>
      </w:pPr>
      <w:r w:rsidRPr="00E0254D">
        <w:rPr>
          <w:rFonts w:ascii="仿宋_GB2312" w:eastAsia="仿宋_GB2312" w:hAnsi="黑体" w:cs="SimHei" w:hint="eastAsia"/>
          <w:color w:val="231F20"/>
          <w:spacing w:val="-31"/>
          <w:sz w:val="32"/>
          <w:szCs w:val="32"/>
        </w:rPr>
        <w:t>（市场监督管理部门将依法向社会公开行政处罚决定信息）</w:t>
      </w:r>
    </w:p>
    <w:p w:rsidR="00E0254D" w:rsidRPr="00E0254D" w:rsidRDefault="00A92CA7" w:rsidP="00E0254D">
      <w:pPr>
        <w:spacing w:line="26" w:lineRule="exact"/>
        <w:textAlignment w:val="center"/>
        <w:rPr>
          <w:rFonts w:ascii="仿宋_GB2312" w:eastAsia="仿宋_GB2312" w:hAnsi="仿宋"/>
          <w:sz w:val="32"/>
          <w:szCs w:val="32"/>
        </w:rPr>
      </w:pPr>
      <w:r>
        <w:rPr>
          <w:rFonts w:ascii="仿宋_GB2312" w:eastAsia="仿宋_GB2312" w:hAnsi="仿宋"/>
          <w:noProof/>
          <w:sz w:val="32"/>
          <w:szCs w:val="32"/>
        </w:rPr>
        <w:drawing>
          <wp:inline distT="0" distB="0" distL="0" distR="0">
            <wp:extent cx="5554980" cy="22860"/>
            <wp:effectExtent l="19050" t="0" r="7620" b="0"/>
            <wp:docPr id="36" name="IM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 229"/>
                    <pic:cNvPicPr>
                      <a:picLocks noChangeAspect="1" noChangeArrowheads="1"/>
                    </pic:cNvPicPr>
                  </pic:nvPicPr>
                  <pic:blipFill>
                    <a:blip r:embed="rId13"/>
                    <a:srcRect/>
                    <a:stretch>
                      <a:fillRect/>
                    </a:stretch>
                  </pic:blipFill>
                  <pic:spPr bwMode="auto">
                    <a:xfrm>
                      <a:off x="0" y="0"/>
                      <a:ext cx="5554980" cy="22860"/>
                    </a:xfrm>
                    <a:prstGeom prst="rect">
                      <a:avLst/>
                    </a:prstGeom>
                    <a:noFill/>
                    <a:ln w="9525">
                      <a:noFill/>
                      <a:miter lim="800000"/>
                      <a:headEnd/>
                      <a:tailEnd/>
                    </a:ln>
                  </pic:spPr>
                </pic:pic>
              </a:graphicData>
            </a:graphic>
          </wp:inline>
        </w:drawing>
      </w:r>
    </w:p>
    <w:p w:rsidR="00215486" w:rsidRPr="00E0254D" w:rsidRDefault="00E0254D" w:rsidP="00E0254D">
      <w:pPr>
        <w:pStyle w:val="a5"/>
        <w:tabs>
          <w:tab w:val="left" w:pos="10080"/>
        </w:tabs>
        <w:spacing w:line="520" w:lineRule="exact"/>
        <w:ind w:leftChars="0" w:left="0" w:rightChars="-28" w:right="-59" w:firstLineChars="200" w:firstLine="600"/>
        <w:jc w:val="center"/>
        <w:rPr>
          <w:rFonts w:ascii="仿宋_GB2312" w:eastAsia="仿宋_GB2312"/>
          <w:b/>
          <w:sz w:val="32"/>
          <w:szCs w:val="32"/>
        </w:rPr>
      </w:pPr>
      <w:r w:rsidRPr="00E0254D">
        <w:rPr>
          <w:rFonts w:ascii="仿宋_GB2312" w:eastAsia="仿宋_GB2312" w:hAnsi="仿宋" w:cs="FangSong" w:hint="eastAsia"/>
          <w:spacing w:val="-10"/>
          <w:sz w:val="32"/>
          <w:szCs w:val="32"/>
        </w:rPr>
        <w:t>本文书一式</w:t>
      </w:r>
      <w:r>
        <w:rPr>
          <w:rFonts w:ascii="仿宋_GB2312" w:eastAsia="仿宋_GB2312" w:hAnsi="仿宋" w:cs="FangSong" w:hint="eastAsia"/>
          <w:spacing w:val="6"/>
          <w:sz w:val="32"/>
          <w:szCs w:val="32"/>
          <w:u w:val="single"/>
        </w:rPr>
        <w:t>两</w:t>
      </w:r>
      <w:r w:rsidRPr="00E0254D">
        <w:rPr>
          <w:rFonts w:ascii="仿宋_GB2312" w:eastAsia="仿宋_GB2312" w:hAnsi="仿宋" w:cs="FangSong" w:hint="eastAsia"/>
          <w:spacing w:val="-10"/>
          <w:sz w:val="32"/>
          <w:szCs w:val="32"/>
        </w:rPr>
        <w:t>份，</w:t>
      </w:r>
      <w:r>
        <w:rPr>
          <w:rFonts w:ascii="仿宋_GB2312" w:eastAsia="仿宋_GB2312" w:hAnsi="仿宋" w:cs="FangSong" w:hint="eastAsia"/>
          <w:spacing w:val="20"/>
          <w:sz w:val="32"/>
          <w:szCs w:val="32"/>
          <w:u w:val="single"/>
        </w:rPr>
        <w:t>一</w:t>
      </w:r>
      <w:r w:rsidRPr="00E0254D">
        <w:rPr>
          <w:rFonts w:ascii="仿宋_GB2312" w:eastAsia="仿宋_GB2312" w:hAnsi="仿宋" w:cs="FangSong" w:hint="eastAsia"/>
          <w:spacing w:val="-10"/>
          <w:sz w:val="32"/>
          <w:szCs w:val="32"/>
        </w:rPr>
        <w:t>份送达，一份归档</w:t>
      </w:r>
    </w:p>
    <w:sectPr w:rsidR="00215486" w:rsidRPr="00E0254D" w:rsidSect="00C273B0">
      <w:headerReference w:type="even" r:id="rId14"/>
      <w:headerReference w:type="default" r:id="rId15"/>
      <w:footerReference w:type="even" r:id="rId16"/>
      <w:footerReference w:type="default" r:id="rId17"/>
      <w:headerReference w:type="first" r:id="rId18"/>
      <w:footerReference w:type="first" r:id="rId19"/>
      <w:pgSz w:w="11906" w:h="16838"/>
      <w:pgMar w:top="1814" w:right="1474" w:bottom="1814" w:left="1588" w:header="851" w:footer="992" w:gutter="0"/>
      <w:cols w:space="42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8A1" w:rsidRDefault="003728A1">
      <w:r>
        <w:separator/>
      </w:r>
    </w:p>
  </w:endnote>
  <w:endnote w:type="continuationSeparator" w:id="1">
    <w:p w:rsidR="003728A1" w:rsidRDefault="003728A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61002A87" w:usb1="80000000" w:usb2="00000008" w:usb3="00000000" w:csb0="0001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黑体"/>
    <w:panose1 w:val="00000000000000000000"/>
    <w:charset w:val="86"/>
    <w:family w:val="modern"/>
    <w:notTrueType/>
    <w:pitch w:val="default"/>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Malgun Gothic">
    <w:altName w:val="Arial Unicode MS"/>
    <w:charset w:val="81"/>
    <w:family w:val="swiss"/>
    <w:pitch w:val="variable"/>
    <w:sig w:usb0="00000000" w:usb1="09D77CFB" w:usb2="00000012" w:usb3="00000000" w:csb0="00080001" w:csb1="00000000"/>
  </w:font>
  <w:font w:name="FangSong">
    <w:altName w:val="Times New Roman"/>
    <w:charset w:val="00"/>
    <w:family w:val="auto"/>
    <w:pitch w:val="default"/>
    <w:sig w:usb0="00000000" w:usb1="00000000" w:usb2="00000000" w:usb3="00000000" w:csb0="00000000" w:csb1="00000000"/>
  </w:font>
  <w:font w:name="SimHei">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62A" w:rsidRDefault="0016162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62A" w:rsidRDefault="0016162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62A" w:rsidRDefault="0016162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8A1" w:rsidRDefault="003728A1">
      <w:r>
        <w:separator/>
      </w:r>
    </w:p>
  </w:footnote>
  <w:footnote w:type="continuationSeparator" w:id="1">
    <w:p w:rsidR="003728A1" w:rsidRDefault="003728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62A" w:rsidRDefault="0016162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2244" w:rsidRDefault="00B62244" w:rsidP="00FD5DB0">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62A" w:rsidRDefault="0016162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C26FE"/>
    <w:multiLevelType w:val="hybridMultilevel"/>
    <w:tmpl w:val="40AEC404"/>
    <w:lvl w:ilvl="0" w:tplc="BC5CBAFE">
      <w:start w:val="3"/>
      <w:numFmt w:val="japaneseCounting"/>
      <w:lvlText w:val="%1、"/>
      <w:lvlJc w:val="left"/>
      <w:pPr>
        <w:tabs>
          <w:tab w:val="num" w:pos="1360"/>
        </w:tabs>
        <w:ind w:left="1360" w:hanging="720"/>
      </w:pPr>
      <w:rPr>
        <w:rFonts w:ascii="黑体" w:eastAsia="黑体" w:hAnsi="黑体"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09A70A49"/>
    <w:multiLevelType w:val="hybridMultilevel"/>
    <w:tmpl w:val="9364DC6C"/>
    <w:lvl w:ilvl="0" w:tplc="D8F0FDB4">
      <w:start w:val="1"/>
      <w:numFmt w:val="japaneseCounting"/>
      <w:lvlText w:val="%1、"/>
      <w:lvlJc w:val="left"/>
      <w:pPr>
        <w:tabs>
          <w:tab w:val="num" w:pos="720"/>
        </w:tabs>
        <w:ind w:left="720" w:hanging="72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62F80A60"/>
    <w:multiLevelType w:val="hybridMultilevel"/>
    <w:tmpl w:val="2B4C5390"/>
    <w:lvl w:ilvl="0" w:tplc="EC4E1C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5"/>
  <w:doNotHyphenateCaps/>
  <w:drawingGridHorizontalSpacing w:val="120"/>
  <w:drawingGridVerticalSpacing w:val="104"/>
  <w:displayHorizontalDrawingGridEvery w:val="0"/>
  <w:displayVerticalDrawingGridEvery w:val="3"/>
  <w:characterSpacingControl w:val="compressPunctuation"/>
  <w:noLineBreaksAfter w:lang="zh-CN" w:val="([{·‘“〈《「『【〔〖（．［｛"/>
  <w:noLineBreaksBefore w:lang="zh-CN" w:val="!),.:;?]}¨·ˇˉ—‖’”…∶、。〃々〉》」』】〕〗！＂＇），．：；？］｀｜｝～"/>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FE1034"/>
    <w:rsid w:val="00014779"/>
    <w:rsid w:val="00022E1F"/>
    <w:rsid w:val="000242B7"/>
    <w:rsid w:val="00042B13"/>
    <w:rsid w:val="000460EE"/>
    <w:rsid w:val="00064A84"/>
    <w:rsid w:val="0006581E"/>
    <w:rsid w:val="0007142D"/>
    <w:rsid w:val="00072FBF"/>
    <w:rsid w:val="0009278A"/>
    <w:rsid w:val="000B46C9"/>
    <w:rsid w:val="000B4B5B"/>
    <w:rsid w:val="000D4023"/>
    <w:rsid w:val="000F1A45"/>
    <w:rsid w:val="00113387"/>
    <w:rsid w:val="00142695"/>
    <w:rsid w:val="00155799"/>
    <w:rsid w:val="001611BB"/>
    <w:rsid w:val="0016162A"/>
    <w:rsid w:val="00167842"/>
    <w:rsid w:val="00171269"/>
    <w:rsid w:val="00172325"/>
    <w:rsid w:val="0017296C"/>
    <w:rsid w:val="00185E70"/>
    <w:rsid w:val="001A1F95"/>
    <w:rsid w:val="001A4079"/>
    <w:rsid w:val="001C39F3"/>
    <w:rsid w:val="001D4B14"/>
    <w:rsid w:val="001D55EA"/>
    <w:rsid w:val="001D6859"/>
    <w:rsid w:val="001F68D4"/>
    <w:rsid w:val="00211F56"/>
    <w:rsid w:val="00215486"/>
    <w:rsid w:val="00224F7F"/>
    <w:rsid w:val="0023561A"/>
    <w:rsid w:val="0026491F"/>
    <w:rsid w:val="00273E66"/>
    <w:rsid w:val="002960E0"/>
    <w:rsid w:val="002A199D"/>
    <w:rsid w:val="002D5807"/>
    <w:rsid w:val="002E2B09"/>
    <w:rsid w:val="003077F1"/>
    <w:rsid w:val="00310069"/>
    <w:rsid w:val="00310EF9"/>
    <w:rsid w:val="00324B8C"/>
    <w:rsid w:val="0035369B"/>
    <w:rsid w:val="003611DA"/>
    <w:rsid w:val="00371B79"/>
    <w:rsid w:val="003728A1"/>
    <w:rsid w:val="0039745B"/>
    <w:rsid w:val="003C4330"/>
    <w:rsid w:val="003F3F3D"/>
    <w:rsid w:val="004017D3"/>
    <w:rsid w:val="00406C42"/>
    <w:rsid w:val="00412C48"/>
    <w:rsid w:val="00456CEC"/>
    <w:rsid w:val="0046076D"/>
    <w:rsid w:val="004639A3"/>
    <w:rsid w:val="00473CBE"/>
    <w:rsid w:val="00477A1A"/>
    <w:rsid w:val="004B69FB"/>
    <w:rsid w:val="004C12F8"/>
    <w:rsid w:val="004C5856"/>
    <w:rsid w:val="004D3BF3"/>
    <w:rsid w:val="004F004E"/>
    <w:rsid w:val="004F7826"/>
    <w:rsid w:val="005522E0"/>
    <w:rsid w:val="005557D8"/>
    <w:rsid w:val="00556979"/>
    <w:rsid w:val="00561C6A"/>
    <w:rsid w:val="00580723"/>
    <w:rsid w:val="00581811"/>
    <w:rsid w:val="00587633"/>
    <w:rsid w:val="005A526F"/>
    <w:rsid w:val="005B1C75"/>
    <w:rsid w:val="005C5AC3"/>
    <w:rsid w:val="005C61DA"/>
    <w:rsid w:val="005D2C8A"/>
    <w:rsid w:val="005E2B71"/>
    <w:rsid w:val="005E7458"/>
    <w:rsid w:val="005E7965"/>
    <w:rsid w:val="00604145"/>
    <w:rsid w:val="00612C3E"/>
    <w:rsid w:val="0062289B"/>
    <w:rsid w:val="00626BFA"/>
    <w:rsid w:val="00627F60"/>
    <w:rsid w:val="00637BD2"/>
    <w:rsid w:val="006645F4"/>
    <w:rsid w:val="0069747F"/>
    <w:rsid w:val="006A25FF"/>
    <w:rsid w:val="006B5438"/>
    <w:rsid w:val="0070045E"/>
    <w:rsid w:val="00705B06"/>
    <w:rsid w:val="0070706B"/>
    <w:rsid w:val="00707225"/>
    <w:rsid w:val="0070742A"/>
    <w:rsid w:val="0072060F"/>
    <w:rsid w:val="00720F67"/>
    <w:rsid w:val="00732AFA"/>
    <w:rsid w:val="00743665"/>
    <w:rsid w:val="00773308"/>
    <w:rsid w:val="00773A23"/>
    <w:rsid w:val="00776758"/>
    <w:rsid w:val="00784961"/>
    <w:rsid w:val="007B2C22"/>
    <w:rsid w:val="007B543F"/>
    <w:rsid w:val="007C2A02"/>
    <w:rsid w:val="007C4585"/>
    <w:rsid w:val="007D4900"/>
    <w:rsid w:val="007E0866"/>
    <w:rsid w:val="007E3224"/>
    <w:rsid w:val="00801C9C"/>
    <w:rsid w:val="00811D14"/>
    <w:rsid w:val="008179B2"/>
    <w:rsid w:val="00822CBB"/>
    <w:rsid w:val="00823EF2"/>
    <w:rsid w:val="0082548F"/>
    <w:rsid w:val="008328B9"/>
    <w:rsid w:val="00834C8E"/>
    <w:rsid w:val="008435CA"/>
    <w:rsid w:val="00847D6A"/>
    <w:rsid w:val="00867E20"/>
    <w:rsid w:val="00870611"/>
    <w:rsid w:val="008731B2"/>
    <w:rsid w:val="00892F9F"/>
    <w:rsid w:val="008958DD"/>
    <w:rsid w:val="008C140B"/>
    <w:rsid w:val="008C78A5"/>
    <w:rsid w:val="008D46B5"/>
    <w:rsid w:val="00934548"/>
    <w:rsid w:val="00952C46"/>
    <w:rsid w:val="009668B4"/>
    <w:rsid w:val="00967EE3"/>
    <w:rsid w:val="009723AD"/>
    <w:rsid w:val="00982B0A"/>
    <w:rsid w:val="00982BEA"/>
    <w:rsid w:val="009A367D"/>
    <w:rsid w:val="009B596E"/>
    <w:rsid w:val="009B7BA3"/>
    <w:rsid w:val="009C0A4A"/>
    <w:rsid w:val="009D0CAE"/>
    <w:rsid w:val="00A23B29"/>
    <w:rsid w:val="00A25E09"/>
    <w:rsid w:val="00A26C55"/>
    <w:rsid w:val="00A43231"/>
    <w:rsid w:val="00A43C99"/>
    <w:rsid w:val="00A52AE9"/>
    <w:rsid w:val="00A919D0"/>
    <w:rsid w:val="00A92CA7"/>
    <w:rsid w:val="00AA7D11"/>
    <w:rsid w:val="00AC3E1A"/>
    <w:rsid w:val="00B05227"/>
    <w:rsid w:val="00B07E87"/>
    <w:rsid w:val="00B17A71"/>
    <w:rsid w:val="00B36346"/>
    <w:rsid w:val="00B62244"/>
    <w:rsid w:val="00B84DA6"/>
    <w:rsid w:val="00BA5C8D"/>
    <w:rsid w:val="00BA7059"/>
    <w:rsid w:val="00BA7A26"/>
    <w:rsid w:val="00BD3B6D"/>
    <w:rsid w:val="00BF5E59"/>
    <w:rsid w:val="00C124BE"/>
    <w:rsid w:val="00C273B0"/>
    <w:rsid w:val="00C51D63"/>
    <w:rsid w:val="00C74F09"/>
    <w:rsid w:val="00CB27B5"/>
    <w:rsid w:val="00CB338E"/>
    <w:rsid w:val="00CB4A89"/>
    <w:rsid w:val="00CC5543"/>
    <w:rsid w:val="00CC5B6B"/>
    <w:rsid w:val="00CD2F27"/>
    <w:rsid w:val="00CD6A57"/>
    <w:rsid w:val="00D00953"/>
    <w:rsid w:val="00D05571"/>
    <w:rsid w:val="00D16BD5"/>
    <w:rsid w:val="00D21CB1"/>
    <w:rsid w:val="00D30618"/>
    <w:rsid w:val="00D34BA5"/>
    <w:rsid w:val="00D4047A"/>
    <w:rsid w:val="00D449D4"/>
    <w:rsid w:val="00D5484C"/>
    <w:rsid w:val="00D57949"/>
    <w:rsid w:val="00D67FCA"/>
    <w:rsid w:val="00D70946"/>
    <w:rsid w:val="00D73BD2"/>
    <w:rsid w:val="00D76C0D"/>
    <w:rsid w:val="00D965D2"/>
    <w:rsid w:val="00DB24A3"/>
    <w:rsid w:val="00E0254D"/>
    <w:rsid w:val="00E24A1E"/>
    <w:rsid w:val="00E425DB"/>
    <w:rsid w:val="00E50F38"/>
    <w:rsid w:val="00E66F30"/>
    <w:rsid w:val="00E67BEB"/>
    <w:rsid w:val="00E91C45"/>
    <w:rsid w:val="00E94DAA"/>
    <w:rsid w:val="00EC3C82"/>
    <w:rsid w:val="00EC3FCA"/>
    <w:rsid w:val="00ED0620"/>
    <w:rsid w:val="00EE477D"/>
    <w:rsid w:val="00EE4A26"/>
    <w:rsid w:val="00EF10C2"/>
    <w:rsid w:val="00F07BFF"/>
    <w:rsid w:val="00F108C5"/>
    <w:rsid w:val="00F11D28"/>
    <w:rsid w:val="00F15A28"/>
    <w:rsid w:val="00F27E9D"/>
    <w:rsid w:val="00F650F1"/>
    <w:rsid w:val="00F7430A"/>
    <w:rsid w:val="00F81282"/>
    <w:rsid w:val="00F95862"/>
    <w:rsid w:val="00FA25DD"/>
    <w:rsid w:val="00FA279C"/>
    <w:rsid w:val="00FA68D0"/>
    <w:rsid w:val="00FA7B66"/>
    <w:rsid w:val="00FD5DB0"/>
    <w:rsid w:val="00FE0366"/>
    <w:rsid w:val="00FE10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46B5"/>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43665"/>
    <w:pPr>
      <w:pBdr>
        <w:bottom w:val="single" w:sz="6" w:space="1" w:color="auto"/>
      </w:pBdr>
      <w:tabs>
        <w:tab w:val="center" w:pos="4153"/>
        <w:tab w:val="right" w:pos="8306"/>
      </w:tabs>
      <w:snapToGrid w:val="0"/>
      <w:spacing w:line="240" w:lineRule="atLeast"/>
      <w:jc w:val="center"/>
    </w:pPr>
    <w:rPr>
      <w:sz w:val="18"/>
      <w:szCs w:val="18"/>
    </w:rPr>
  </w:style>
  <w:style w:type="paragraph" w:styleId="a4">
    <w:name w:val="footer"/>
    <w:basedOn w:val="a"/>
    <w:rsid w:val="00743665"/>
    <w:pPr>
      <w:tabs>
        <w:tab w:val="center" w:pos="4153"/>
        <w:tab w:val="right" w:pos="8306"/>
      </w:tabs>
      <w:snapToGrid w:val="0"/>
      <w:spacing w:line="240" w:lineRule="atLeast"/>
      <w:jc w:val="left"/>
    </w:pPr>
    <w:rPr>
      <w:sz w:val="18"/>
      <w:szCs w:val="18"/>
    </w:rPr>
  </w:style>
  <w:style w:type="paragraph" w:customStyle="1" w:styleId="CharCharCharChar">
    <w:name w:val="Char Char Char Char"/>
    <w:basedOn w:val="a"/>
    <w:rsid w:val="00EC3C82"/>
    <w:pPr>
      <w:widowControl/>
      <w:adjustRightInd/>
      <w:spacing w:after="160" w:line="240" w:lineRule="exact"/>
      <w:jc w:val="left"/>
      <w:textAlignment w:val="auto"/>
    </w:pPr>
    <w:rPr>
      <w:rFonts w:ascii="Verdana" w:hAnsi="Verdana"/>
      <w:sz w:val="20"/>
      <w:lang w:eastAsia="en-US"/>
    </w:rPr>
  </w:style>
  <w:style w:type="paragraph" w:customStyle="1" w:styleId="ParaCharCharChar1Char">
    <w:name w:val="默认段落字体 Para Char Char Char1 Char"/>
    <w:basedOn w:val="a"/>
    <w:rsid w:val="00310069"/>
    <w:pPr>
      <w:adjustRightInd/>
      <w:spacing w:line="240" w:lineRule="auto"/>
      <w:textAlignment w:val="auto"/>
    </w:pPr>
    <w:rPr>
      <w:rFonts w:ascii="Tahoma" w:hAnsi="Tahoma"/>
      <w:kern w:val="2"/>
      <w:sz w:val="24"/>
    </w:rPr>
  </w:style>
  <w:style w:type="paragraph" w:styleId="a5">
    <w:name w:val="Block Text"/>
    <w:basedOn w:val="a"/>
    <w:rsid w:val="00E425DB"/>
    <w:pPr>
      <w:adjustRightInd/>
      <w:spacing w:line="480" w:lineRule="exact"/>
      <w:ind w:leftChars="49" w:left="103" w:rightChars="186" w:right="391" w:firstLineChars="100" w:firstLine="280"/>
      <w:textAlignment w:val="auto"/>
    </w:pPr>
    <w:rPr>
      <w:kern w:val="2"/>
      <w:sz w:val="28"/>
      <w:szCs w:val="28"/>
    </w:rPr>
  </w:style>
  <w:style w:type="paragraph" w:customStyle="1" w:styleId="0">
    <w:name w:val="0"/>
    <w:basedOn w:val="a"/>
    <w:rsid w:val="000B4B5B"/>
    <w:pPr>
      <w:widowControl/>
      <w:adjustRightInd/>
      <w:snapToGrid w:val="0"/>
      <w:spacing w:line="365" w:lineRule="atLeast"/>
      <w:ind w:left="1"/>
      <w:textAlignment w:val="bottom"/>
    </w:pPr>
    <w:rPr>
      <w:sz w:val="20"/>
    </w:rPr>
  </w:style>
  <w:style w:type="paragraph" w:styleId="a6">
    <w:name w:val="Balloon Text"/>
    <w:basedOn w:val="a"/>
    <w:semiHidden/>
    <w:rsid w:val="00D70946"/>
    <w:rPr>
      <w:sz w:val="18"/>
      <w:szCs w:val="18"/>
    </w:rPr>
  </w:style>
</w:styles>
</file>

<file path=word/webSettings.xml><?xml version="1.0" encoding="utf-8"?>
<w:webSettings xmlns:r="http://schemas.openxmlformats.org/officeDocument/2006/relationships" xmlns:w="http://schemas.openxmlformats.org/wordprocessingml/2006/main">
  <w:divs>
    <w:div w:id="849182596">
      <w:bodyDiv w:val="1"/>
      <w:marLeft w:val="0"/>
      <w:marRight w:val="0"/>
      <w:marTop w:val="0"/>
      <w:marBottom w:val="0"/>
      <w:divBdr>
        <w:top w:val="none" w:sz="0" w:space="0" w:color="auto"/>
        <w:left w:val="none" w:sz="0" w:space="0" w:color="auto"/>
        <w:bottom w:val="none" w:sz="0" w:space="0" w:color="auto"/>
        <w:right w:val="none" w:sz="0" w:space="0" w:color="auto"/>
      </w:divBdr>
    </w:div>
    <w:div w:id="95409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6187;&#27743;&#23616;\&#34892;&#25919;&#22788;&#32602;&#25991;&#20070;%20&#27169;&#26495;\&#34892;&#25919;&#22788;&#32602;&#25991;&#20070;%20&#27169;&#26495;\&#34892;&#25919;&#22788;&#32602;&#20915;&#23450;&#20070;3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1C4C8-173C-489A-9F7C-6EA43A08B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行政处罚决定书39</Template>
  <TotalTime>1</TotalTime>
  <Pages>5</Pages>
  <Words>416</Words>
  <Characters>2377</Characters>
  <Application>Microsoft Office Word</Application>
  <DocSecurity>0</DocSecurity>
  <Lines>19</Lines>
  <Paragraphs>5</Paragraphs>
  <ScaleCrop>false</ScaleCrop>
  <Company>fuyichu</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＿＿＿工商行政管理局</dc:title>
  <dc:creator>蔡红红</dc:creator>
  <cp:lastModifiedBy>王财职</cp:lastModifiedBy>
  <cp:revision>2</cp:revision>
  <cp:lastPrinted>2019-11-25T01:00:00Z</cp:lastPrinted>
  <dcterms:created xsi:type="dcterms:W3CDTF">2021-08-02T00:42:00Z</dcterms:created>
  <dcterms:modified xsi:type="dcterms:W3CDTF">2021-08-02T00:42:00Z</dcterms:modified>
</cp:coreProperties>
</file>